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BC1" w:rsidRPr="00945BC1" w:rsidRDefault="00945BC1" w:rsidP="00945BC1">
      <w:pPr>
        <w:spacing w:after="0" w:line="240" w:lineRule="auto"/>
        <w:jc w:val="both"/>
        <w:rPr>
          <w:rFonts w:ascii="Times New Roman" w:eastAsia="Times New Roman" w:hAnsi="Times New Roman" w:cs="Times New Roman"/>
          <w:color w:val="000000"/>
          <w:sz w:val="27"/>
          <w:szCs w:val="27"/>
          <w:lang w:eastAsia="lt-LT"/>
        </w:rPr>
      </w:pPr>
      <w:r>
        <w:rPr>
          <w:rFonts w:ascii="Times New Roman" w:eastAsia="Times New Roman" w:hAnsi="Times New Roman" w:cs="Times New Roman"/>
          <w:b/>
          <w:bCs/>
          <w:i/>
          <w:iCs/>
          <w:color w:val="000000"/>
          <w:sz w:val="27"/>
          <w:szCs w:val="27"/>
          <w:lang w:eastAsia="lt-LT"/>
        </w:rPr>
        <w:t>S</w:t>
      </w:r>
      <w:r w:rsidRPr="00945BC1">
        <w:rPr>
          <w:rFonts w:ascii="Times New Roman" w:eastAsia="Times New Roman" w:hAnsi="Times New Roman" w:cs="Times New Roman"/>
          <w:b/>
          <w:bCs/>
          <w:i/>
          <w:iCs/>
          <w:color w:val="000000"/>
          <w:sz w:val="27"/>
          <w:szCs w:val="27"/>
          <w:lang w:eastAsia="lt-LT"/>
        </w:rPr>
        <w:t>uvestinė redakcija nuo 2022-07-12 iki 2022-12-31</w:t>
      </w:r>
    </w:p>
    <w:p w:rsidR="00945BC1" w:rsidRPr="00945BC1" w:rsidRDefault="00945BC1" w:rsidP="00945BC1">
      <w:pPr>
        <w:spacing w:after="0" w:line="240" w:lineRule="auto"/>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color w:val="000000"/>
          <w:sz w:val="20"/>
          <w:szCs w:val="20"/>
          <w:lang w:eastAsia="lt-LT"/>
        </w:rPr>
        <w:t> </w:t>
      </w:r>
    </w:p>
    <w:p w:rsidR="00945BC1" w:rsidRPr="00945BC1" w:rsidRDefault="00945BC1" w:rsidP="00945BC1">
      <w:pPr>
        <w:spacing w:after="0" w:line="240" w:lineRule="auto"/>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i/>
          <w:iCs/>
          <w:color w:val="000000"/>
          <w:sz w:val="20"/>
          <w:szCs w:val="20"/>
          <w:lang w:eastAsia="lt-LT"/>
        </w:rPr>
        <w:t>Įstatymas paskelbtas: Žin. 1994, Nr. </w:t>
      </w:r>
      <w:hyperlink r:id="rId4" w:tgtFrame="_parent" w:history="1">
        <w:r w:rsidRPr="00945BC1">
          <w:rPr>
            <w:rFonts w:ascii="Times New Roman" w:eastAsia="Times New Roman" w:hAnsi="Times New Roman" w:cs="Times New Roman"/>
            <w:i/>
            <w:iCs/>
            <w:color w:val="0000FF"/>
            <w:sz w:val="20"/>
            <w:szCs w:val="20"/>
            <w:u w:val="single"/>
            <w:lang w:eastAsia="lt-LT"/>
          </w:rPr>
          <w:t>55-1049</w:t>
        </w:r>
      </w:hyperlink>
      <w:r w:rsidRPr="00945BC1">
        <w:rPr>
          <w:rFonts w:ascii="Times New Roman" w:eastAsia="Times New Roman" w:hAnsi="Times New Roman" w:cs="Times New Roman"/>
          <w:i/>
          <w:iCs/>
          <w:color w:val="000000"/>
          <w:sz w:val="20"/>
          <w:szCs w:val="20"/>
          <w:lang w:eastAsia="lt-LT"/>
        </w:rPr>
        <w:t>, i. k. 0941010ISTA000I-533</w:t>
      </w:r>
    </w:p>
    <w:p w:rsidR="00945BC1" w:rsidRPr="00945BC1" w:rsidRDefault="00945BC1" w:rsidP="00945BC1">
      <w:pPr>
        <w:spacing w:after="0" w:line="240" w:lineRule="auto"/>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color w:val="000000"/>
          <w:sz w:val="20"/>
          <w:szCs w:val="20"/>
          <w:lang w:eastAsia="lt-LT"/>
        </w:rPr>
        <w:t> </w:t>
      </w:r>
    </w:p>
    <w:p w:rsidR="00945BC1" w:rsidRPr="00945BC1" w:rsidRDefault="00945BC1" w:rsidP="00945BC1">
      <w:pPr>
        <w:spacing w:after="0" w:line="240" w:lineRule="auto"/>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i/>
          <w:iCs/>
          <w:color w:val="000000"/>
          <w:sz w:val="20"/>
          <w:szCs w:val="20"/>
          <w:lang w:eastAsia="lt-LT"/>
        </w:rPr>
        <w:t>Nauja įstatymo redakcija nuo 2008-10-01:</w:t>
      </w:r>
    </w:p>
    <w:p w:rsidR="00945BC1" w:rsidRDefault="00945BC1" w:rsidP="00945BC1">
      <w:pPr>
        <w:spacing w:after="0" w:line="240" w:lineRule="auto"/>
        <w:rPr>
          <w:rFonts w:ascii="Times New Roman" w:eastAsia="Times New Roman" w:hAnsi="Times New Roman" w:cs="Times New Roman"/>
          <w:b/>
          <w:bCs/>
          <w:i/>
          <w:iCs/>
          <w:color w:val="000000"/>
          <w:sz w:val="20"/>
          <w:szCs w:val="20"/>
          <w:lang w:eastAsia="lt-LT"/>
        </w:rPr>
      </w:pPr>
      <w:r w:rsidRPr="00945BC1">
        <w:rPr>
          <w:rFonts w:ascii="Times New Roman" w:eastAsia="Times New Roman" w:hAnsi="Times New Roman" w:cs="Times New Roman"/>
          <w:i/>
          <w:iCs/>
          <w:color w:val="000000"/>
          <w:sz w:val="20"/>
          <w:szCs w:val="20"/>
          <w:lang w:eastAsia="lt-LT"/>
        </w:rPr>
        <w:t>Nr. </w:t>
      </w:r>
      <w:hyperlink r:id="rId5" w:tgtFrame="_parent" w:history="1">
        <w:r w:rsidRPr="00945BC1">
          <w:rPr>
            <w:rFonts w:ascii="Times New Roman" w:eastAsia="Times New Roman" w:hAnsi="Times New Roman" w:cs="Times New Roman"/>
            <w:i/>
            <w:iCs/>
            <w:color w:val="0000FF"/>
            <w:sz w:val="20"/>
            <w:szCs w:val="20"/>
            <w:u w:val="single"/>
            <w:lang w:eastAsia="lt-LT"/>
          </w:rPr>
          <w:t>X-1722</w:t>
        </w:r>
      </w:hyperlink>
      <w:r w:rsidRPr="00945BC1">
        <w:rPr>
          <w:rFonts w:ascii="Times New Roman" w:eastAsia="Times New Roman" w:hAnsi="Times New Roman" w:cs="Times New Roman"/>
          <w:i/>
          <w:iCs/>
          <w:color w:val="000000"/>
          <w:sz w:val="20"/>
          <w:szCs w:val="20"/>
          <w:lang w:eastAsia="lt-LT"/>
        </w:rPr>
        <w:t>, 2008-09-15, Žin., 2008, Nr. 113-4290 (2008-10-01),</w:t>
      </w:r>
      <w:r w:rsidRPr="00945BC1">
        <w:rPr>
          <w:rFonts w:ascii="Times New Roman" w:eastAsia="Times New Roman" w:hAnsi="Times New Roman" w:cs="Times New Roman"/>
          <w:color w:val="000000"/>
          <w:sz w:val="20"/>
          <w:szCs w:val="20"/>
          <w:lang w:eastAsia="lt-LT"/>
        </w:rPr>
        <w:t> </w:t>
      </w:r>
      <w:hyperlink r:id="rId6" w:tgtFrame="_parent" w:history="1">
        <w:r w:rsidRPr="00945BC1">
          <w:rPr>
            <w:rFonts w:ascii="Times New Roman" w:eastAsia="Times New Roman" w:hAnsi="Times New Roman" w:cs="Times New Roman"/>
            <w:b/>
            <w:bCs/>
            <w:i/>
            <w:iCs/>
            <w:color w:val="0000FF"/>
            <w:sz w:val="20"/>
            <w:szCs w:val="20"/>
            <w:u w:val="single"/>
            <w:lang w:eastAsia="lt-LT"/>
          </w:rPr>
          <w:t>atitaisymas</w:t>
        </w:r>
      </w:hyperlink>
      <w:r w:rsidRPr="00945BC1">
        <w:rPr>
          <w:rFonts w:ascii="Times New Roman" w:eastAsia="Times New Roman" w:hAnsi="Times New Roman" w:cs="Times New Roman"/>
          <w:b/>
          <w:bCs/>
          <w:i/>
          <w:iCs/>
          <w:color w:val="000000"/>
          <w:sz w:val="20"/>
          <w:szCs w:val="20"/>
          <w:lang w:eastAsia="lt-LT"/>
        </w:rPr>
        <w:t> skelbtas: Žin., 2011, Nr. 45</w:t>
      </w:r>
    </w:p>
    <w:p w:rsidR="00945BC1" w:rsidRPr="00945BC1" w:rsidRDefault="00945BC1" w:rsidP="00945BC1">
      <w:pPr>
        <w:spacing w:after="0" w:line="240" w:lineRule="auto"/>
        <w:rPr>
          <w:rFonts w:ascii="Times New Roman" w:eastAsia="Times New Roman" w:hAnsi="Times New Roman" w:cs="Times New Roman"/>
          <w:color w:val="000000"/>
          <w:sz w:val="27"/>
          <w:szCs w:val="27"/>
          <w:lang w:eastAsia="lt-LT"/>
        </w:rPr>
      </w:pP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color w:val="000000"/>
          <w:lang w:eastAsia="lt-LT"/>
        </w:rPr>
        <w:t> </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color w:val="000000"/>
          <w:lang w:eastAsia="lt-LT"/>
        </w:rPr>
        <w:t>LIETUVOS RESPUBLIKOS</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color w:val="000000"/>
          <w:lang w:eastAsia="lt-LT"/>
        </w:rPr>
        <w:t>VIETOS SAVIVALDOS</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color w:val="000000"/>
          <w:lang w:eastAsia="lt-LT"/>
        </w:rPr>
        <w:t>ĮSTATYMAS</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color w:val="000000"/>
          <w:lang w:eastAsia="lt-LT"/>
        </w:rPr>
        <w:t> </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color w:val="000000"/>
          <w:lang w:eastAsia="lt-LT"/>
        </w:rPr>
        <w:t>1994 m. liepos 7 d. Nr. I-533</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color w:val="000000"/>
          <w:lang w:eastAsia="lt-LT"/>
        </w:rPr>
        <w:t>Vilnius</w:t>
      </w:r>
    </w:p>
    <w:p w:rsidR="00945BC1" w:rsidRDefault="00945BC1" w:rsidP="00945BC1">
      <w:pPr>
        <w:spacing w:after="0" w:line="240" w:lineRule="auto"/>
        <w:ind w:firstLine="720"/>
        <w:jc w:val="both"/>
        <w:rPr>
          <w:rFonts w:ascii="Times New Roman" w:eastAsia="Times New Roman" w:hAnsi="Times New Roman" w:cs="Times New Roman"/>
          <w:b/>
          <w:bCs/>
          <w:color w:val="000000"/>
          <w:lang w:eastAsia="lt-LT"/>
        </w:rPr>
      </w:pPr>
    </w:p>
    <w:p w:rsidR="00945BC1" w:rsidRDefault="00945BC1" w:rsidP="00945BC1">
      <w:pPr>
        <w:spacing w:after="0" w:line="240" w:lineRule="auto"/>
        <w:ind w:firstLine="720"/>
        <w:jc w:val="both"/>
        <w:rPr>
          <w:rFonts w:ascii="Times New Roman" w:eastAsia="Times New Roman" w:hAnsi="Times New Roman" w:cs="Times New Roman"/>
          <w:b/>
          <w:bCs/>
          <w:color w:val="000000"/>
          <w:lang w:eastAsia="lt-LT"/>
        </w:rPr>
      </w:pPr>
    </w:p>
    <w:p w:rsidR="00945BC1" w:rsidRPr="00945BC1" w:rsidRDefault="00945BC1" w:rsidP="00945BC1">
      <w:pPr>
        <w:spacing w:after="0" w:line="240" w:lineRule="auto"/>
        <w:ind w:firstLine="720"/>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color w:val="000000"/>
          <w:lang w:eastAsia="lt-LT"/>
        </w:rPr>
        <w:t>16 straipsnis. Savivaldybės tarybos kompetencija</w:t>
      </w:r>
    </w:p>
    <w:p w:rsidR="00945BC1" w:rsidRPr="00945BC1" w:rsidRDefault="00945BC1" w:rsidP="00945BC1">
      <w:pPr>
        <w:spacing w:after="0" w:line="240" w:lineRule="auto"/>
        <w:ind w:firstLine="720"/>
        <w:jc w:val="both"/>
        <w:rPr>
          <w:rFonts w:ascii="Times New Roman" w:eastAsia="Times New Roman" w:hAnsi="Times New Roman" w:cs="Times New Roman"/>
          <w:color w:val="000000"/>
          <w:sz w:val="24"/>
          <w:szCs w:val="24"/>
          <w:lang w:eastAsia="lt-LT"/>
        </w:rPr>
      </w:pPr>
      <w:bookmarkStart w:id="0" w:name="part_32b3b6f71f034c11afe54163918bde63"/>
      <w:bookmarkEnd w:id="0"/>
      <w:r w:rsidRPr="00945BC1">
        <w:rPr>
          <w:rFonts w:ascii="Times New Roman" w:eastAsia="Times New Roman" w:hAnsi="Times New Roman" w:cs="Times New Roman"/>
          <w:color w:val="000000"/>
          <w:lang w:eastAsia="lt-LT"/>
        </w:rPr>
        <w:t>1. Savivaldybės tarybos kompetencija yra išimtinė ir paprastoji.</w:t>
      </w:r>
    </w:p>
    <w:p w:rsidR="00945BC1" w:rsidRPr="00945BC1" w:rsidRDefault="00945BC1" w:rsidP="00945BC1">
      <w:pPr>
        <w:spacing w:after="0" w:line="240" w:lineRule="auto"/>
        <w:ind w:firstLine="720"/>
        <w:jc w:val="both"/>
        <w:rPr>
          <w:rFonts w:ascii="Times New Roman" w:eastAsia="Times New Roman" w:hAnsi="Times New Roman" w:cs="Times New Roman"/>
          <w:color w:val="000000"/>
          <w:sz w:val="24"/>
          <w:szCs w:val="24"/>
          <w:lang w:eastAsia="lt-LT"/>
        </w:rPr>
      </w:pPr>
      <w:bookmarkStart w:id="1" w:name="part_0a005d0f06a7401c8ebaadfcfc7f6b28"/>
      <w:bookmarkEnd w:id="1"/>
      <w:r w:rsidRPr="00945BC1">
        <w:rPr>
          <w:rFonts w:ascii="Times New Roman" w:eastAsia="Times New Roman" w:hAnsi="Times New Roman" w:cs="Times New Roman"/>
          <w:color w:val="000000"/>
          <w:lang w:eastAsia="lt-LT"/>
        </w:rPr>
        <w:t>2. Išimtinė savivaldybės tarybos kompetencija:</w:t>
      </w:r>
    </w:p>
    <w:p w:rsidR="00195D6C" w:rsidRPr="008D7BBD" w:rsidRDefault="00945BC1" w:rsidP="00945BC1">
      <w:pPr>
        <w:ind w:firstLine="720"/>
        <w:rPr>
          <w:rFonts w:ascii="Times New Roman" w:hAnsi="Times New Roman" w:cs="Times New Roman"/>
          <w:b/>
          <w:color w:val="000000"/>
          <w:sz w:val="24"/>
          <w:szCs w:val="24"/>
        </w:rPr>
      </w:pPr>
      <w:r w:rsidRPr="00945BC1">
        <w:rPr>
          <w:rFonts w:ascii="Times New Roman" w:hAnsi="Times New Roman" w:cs="Times New Roman"/>
          <w:color w:val="000000"/>
          <w:sz w:val="24"/>
          <w:szCs w:val="24"/>
        </w:rPr>
        <w:t xml:space="preserve">27) </w:t>
      </w:r>
      <w:bookmarkStart w:id="2" w:name="_GoBack"/>
      <w:r w:rsidRPr="008D7BBD">
        <w:rPr>
          <w:rFonts w:ascii="Times New Roman" w:hAnsi="Times New Roman" w:cs="Times New Roman"/>
          <w:b/>
          <w:color w:val="000000"/>
          <w:sz w:val="24"/>
          <w:szCs w:val="24"/>
        </w:rPr>
        <w:t>sprendimų dėl savivaldybei priskirtos valstybinės žemės ir kito valstybės turto valdymo, naudojimo ir disponavimo juo patikėjimo teise priėmimas;</w:t>
      </w:r>
    </w:p>
    <w:bookmarkEnd w:id="2"/>
    <w:p w:rsidR="00945BC1" w:rsidRDefault="00945BC1" w:rsidP="00945BC1">
      <w:pPr>
        <w:ind w:firstLine="720"/>
        <w:rPr>
          <w:rFonts w:ascii="Times New Roman" w:hAnsi="Times New Roman" w:cs="Times New Roman"/>
          <w:sz w:val="24"/>
          <w:szCs w:val="24"/>
        </w:rPr>
      </w:pPr>
    </w:p>
    <w:p w:rsidR="00945BC1" w:rsidRDefault="00945BC1" w:rsidP="00945BC1">
      <w:pPr>
        <w:ind w:firstLine="720"/>
        <w:jc w:val="center"/>
        <w:rPr>
          <w:rFonts w:ascii="Times New Roman" w:hAnsi="Times New Roman" w:cs="Times New Roman"/>
          <w:sz w:val="24"/>
          <w:szCs w:val="24"/>
        </w:rPr>
      </w:pPr>
      <w:r>
        <w:rPr>
          <w:rFonts w:ascii="Times New Roman" w:hAnsi="Times New Roman" w:cs="Times New Roman"/>
          <w:sz w:val="24"/>
          <w:szCs w:val="24"/>
        </w:rPr>
        <w:t>___________________</w:t>
      </w:r>
    </w:p>
    <w:p w:rsidR="00945BC1" w:rsidRDefault="00945BC1" w:rsidP="00945BC1">
      <w:pPr>
        <w:ind w:firstLine="720"/>
        <w:jc w:val="center"/>
        <w:rPr>
          <w:rFonts w:ascii="Times New Roman" w:hAnsi="Times New Roman" w:cs="Times New Roman"/>
          <w:sz w:val="24"/>
          <w:szCs w:val="24"/>
        </w:rPr>
      </w:pPr>
    </w:p>
    <w:p w:rsidR="00945BC1" w:rsidRPr="00945BC1" w:rsidRDefault="00945BC1" w:rsidP="00945BC1">
      <w:pPr>
        <w:spacing w:after="0" w:line="240" w:lineRule="auto"/>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i/>
          <w:iCs/>
          <w:color w:val="000000"/>
          <w:sz w:val="27"/>
          <w:szCs w:val="27"/>
          <w:lang w:eastAsia="lt-LT"/>
        </w:rPr>
        <w:t>Suvestinė redakcija nuo 2022-07-01 iki 2022-12-31</w:t>
      </w:r>
    </w:p>
    <w:p w:rsidR="00945BC1" w:rsidRPr="00945BC1" w:rsidRDefault="00945BC1" w:rsidP="00945BC1">
      <w:pPr>
        <w:spacing w:after="0" w:line="240" w:lineRule="auto"/>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color w:val="000000"/>
          <w:sz w:val="20"/>
          <w:szCs w:val="20"/>
          <w:lang w:eastAsia="lt-LT"/>
        </w:rPr>
        <w:t> </w:t>
      </w:r>
    </w:p>
    <w:p w:rsidR="00945BC1" w:rsidRPr="00945BC1" w:rsidRDefault="00945BC1" w:rsidP="00945BC1">
      <w:pPr>
        <w:spacing w:after="0" w:line="240" w:lineRule="auto"/>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i/>
          <w:iCs/>
          <w:color w:val="000000"/>
          <w:sz w:val="20"/>
          <w:szCs w:val="20"/>
          <w:lang w:eastAsia="lt-LT"/>
        </w:rPr>
        <w:t>Įstatymas paskelbtas: Žin. 1994, Nr. </w:t>
      </w:r>
      <w:hyperlink r:id="rId7" w:tgtFrame="_parent" w:history="1">
        <w:r w:rsidRPr="00945BC1">
          <w:rPr>
            <w:rFonts w:ascii="Times New Roman" w:eastAsia="Times New Roman" w:hAnsi="Times New Roman" w:cs="Times New Roman"/>
            <w:i/>
            <w:iCs/>
            <w:color w:val="0000FF"/>
            <w:sz w:val="20"/>
            <w:szCs w:val="20"/>
            <w:u w:val="single"/>
            <w:lang w:eastAsia="lt-LT"/>
          </w:rPr>
          <w:t>34-620</w:t>
        </w:r>
      </w:hyperlink>
      <w:r w:rsidRPr="00945BC1">
        <w:rPr>
          <w:rFonts w:ascii="Times New Roman" w:eastAsia="Times New Roman" w:hAnsi="Times New Roman" w:cs="Times New Roman"/>
          <w:i/>
          <w:iCs/>
          <w:color w:val="000000"/>
          <w:sz w:val="20"/>
          <w:szCs w:val="20"/>
          <w:lang w:eastAsia="lt-LT"/>
        </w:rPr>
        <w:t>, i. k. 0941010ISTA000I-446</w:t>
      </w:r>
    </w:p>
    <w:p w:rsidR="00945BC1" w:rsidRPr="00945BC1" w:rsidRDefault="00945BC1" w:rsidP="00945BC1">
      <w:pPr>
        <w:spacing w:after="0" w:line="240" w:lineRule="auto"/>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color w:val="000000"/>
          <w:sz w:val="20"/>
          <w:szCs w:val="20"/>
          <w:lang w:eastAsia="lt-LT"/>
        </w:rPr>
        <w:t> </w:t>
      </w:r>
    </w:p>
    <w:p w:rsidR="00945BC1" w:rsidRPr="00945BC1" w:rsidRDefault="00945BC1" w:rsidP="00945BC1">
      <w:pPr>
        <w:spacing w:after="0" w:line="240" w:lineRule="auto"/>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i/>
          <w:iCs/>
          <w:color w:val="000000"/>
          <w:sz w:val="20"/>
          <w:szCs w:val="20"/>
          <w:lang w:eastAsia="lt-LT"/>
        </w:rPr>
        <w:t>Nauja įstatymo redakcija nuo 2004-02-21:</w:t>
      </w:r>
    </w:p>
    <w:p w:rsidR="00945BC1" w:rsidRPr="00945BC1" w:rsidRDefault="00945BC1" w:rsidP="00945BC1">
      <w:pPr>
        <w:spacing w:after="0" w:line="240" w:lineRule="auto"/>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i/>
          <w:iCs/>
          <w:color w:val="000000"/>
          <w:sz w:val="20"/>
          <w:szCs w:val="20"/>
          <w:lang w:eastAsia="lt-LT"/>
        </w:rPr>
        <w:t>Nr. </w:t>
      </w:r>
      <w:hyperlink r:id="rId8" w:tgtFrame="_parent" w:history="1">
        <w:r w:rsidRPr="00945BC1">
          <w:rPr>
            <w:rFonts w:ascii="Times New Roman" w:eastAsia="Times New Roman" w:hAnsi="Times New Roman" w:cs="Times New Roman"/>
            <w:i/>
            <w:iCs/>
            <w:color w:val="0000FF"/>
            <w:sz w:val="20"/>
            <w:szCs w:val="20"/>
            <w:u w:val="single"/>
            <w:lang w:eastAsia="lt-LT"/>
          </w:rPr>
          <w:t>IX-1983</w:t>
        </w:r>
      </w:hyperlink>
      <w:r w:rsidRPr="00945BC1">
        <w:rPr>
          <w:rFonts w:ascii="Times New Roman" w:eastAsia="Times New Roman" w:hAnsi="Times New Roman" w:cs="Times New Roman"/>
          <w:i/>
          <w:iCs/>
          <w:color w:val="000000"/>
          <w:sz w:val="20"/>
          <w:szCs w:val="20"/>
          <w:lang w:eastAsia="lt-LT"/>
        </w:rPr>
        <w:t>, 2004-01-27, Žin., 2004, Nr. 28-868 (2004-02-21)</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color w:val="000000"/>
          <w:lang w:eastAsia="lt-LT"/>
        </w:rPr>
        <w:t> </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color w:val="000000"/>
          <w:lang w:eastAsia="lt-LT"/>
        </w:rPr>
        <w:t>LIETUVOS RESPUBLIKOS</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color w:val="000000"/>
          <w:lang w:eastAsia="lt-LT"/>
        </w:rPr>
        <w:t>Ž E M Ė S</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color w:val="000000"/>
          <w:lang w:eastAsia="lt-LT"/>
        </w:rPr>
        <w:t>ĮSTATYMAS</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color w:val="000000"/>
          <w:lang w:eastAsia="lt-LT"/>
        </w:rPr>
        <w:t> </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color w:val="000000"/>
          <w:lang w:eastAsia="lt-LT"/>
        </w:rPr>
        <w:t>1994 m. balandžio 26 d. Nr. I-446</w:t>
      </w:r>
    </w:p>
    <w:p w:rsidR="00945BC1" w:rsidRDefault="00945BC1" w:rsidP="00945BC1">
      <w:pPr>
        <w:spacing w:after="0" w:line="240" w:lineRule="auto"/>
        <w:jc w:val="center"/>
        <w:rPr>
          <w:rFonts w:ascii="Times New Roman" w:eastAsia="Times New Roman" w:hAnsi="Times New Roman" w:cs="Times New Roman"/>
          <w:color w:val="000000"/>
          <w:lang w:eastAsia="lt-LT"/>
        </w:rPr>
      </w:pPr>
      <w:r w:rsidRPr="00945BC1">
        <w:rPr>
          <w:rFonts w:ascii="Times New Roman" w:eastAsia="Times New Roman" w:hAnsi="Times New Roman" w:cs="Times New Roman"/>
          <w:color w:val="000000"/>
          <w:lang w:eastAsia="lt-LT"/>
        </w:rPr>
        <w:t>Vilnius</w:t>
      </w:r>
    </w:p>
    <w:p w:rsidR="00945BC1" w:rsidRPr="00945BC1" w:rsidRDefault="00945BC1" w:rsidP="00945BC1">
      <w:pPr>
        <w:spacing w:after="0" w:line="240" w:lineRule="auto"/>
        <w:jc w:val="center"/>
        <w:rPr>
          <w:rFonts w:ascii="Times New Roman" w:eastAsia="Times New Roman" w:hAnsi="Times New Roman" w:cs="Times New Roman"/>
          <w:color w:val="000000"/>
          <w:sz w:val="27"/>
          <w:szCs w:val="27"/>
          <w:lang w:eastAsia="lt-LT"/>
        </w:rPr>
      </w:pPr>
    </w:p>
    <w:p w:rsidR="00945BC1" w:rsidRPr="00945BC1" w:rsidRDefault="00945BC1" w:rsidP="00945BC1">
      <w:pPr>
        <w:spacing w:after="0" w:line="240" w:lineRule="auto"/>
        <w:ind w:left="2340" w:hanging="1620"/>
        <w:jc w:val="both"/>
        <w:rPr>
          <w:rFonts w:ascii="Times New Roman" w:eastAsia="Times New Roman" w:hAnsi="Times New Roman" w:cs="Times New Roman"/>
          <w:color w:val="000000"/>
          <w:sz w:val="27"/>
          <w:szCs w:val="27"/>
          <w:lang w:eastAsia="lt-LT"/>
        </w:rPr>
      </w:pPr>
      <w:r w:rsidRPr="00945BC1">
        <w:rPr>
          <w:rFonts w:ascii="Times New Roman" w:eastAsia="Times New Roman" w:hAnsi="Times New Roman" w:cs="Times New Roman"/>
          <w:b/>
          <w:bCs/>
          <w:color w:val="000000"/>
          <w:lang w:eastAsia="lt-LT"/>
        </w:rPr>
        <w:t>8 straipsnis. Valstybinės žemės perdavimas neatlygintinai ja naudotis (panauda)</w:t>
      </w:r>
    </w:p>
    <w:p w:rsidR="00945BC1" w:rsidRPr="00945BC1" w:rsidRDefault="00945BC1" w:rsidP="00945BC1">
      <w:pPr>
        <w:spacing w:after="0" w:line="240" w:lineRule="auto"/>
        <w:ind w:firstLine="720"/>
        <w:jc w:val="both"/>
        <w:rPr>
          <w:rFonts w:ascii="Times New Roman" w:eastAsia="Times New Roman" w:hAnsi="Times New Roman" w:cs="Times New Roman"/>
          <w:color w:val="000000"/>
          <w:sz w:val="24"/>
          <w:szCs w:val="24"/>
          <w:lang w:eastAsia="lt-LT"/>
        </w:rPr>
      </w:pPr>
      <w:bookmarkStart w:id="3" w:name="part_a1fa89afba624a6188f52afe69379f6f"/>
      <w:bookmarkEnd w:id="3"/>
      <w:r w:rsidRPr="00945BC1">
        <w:rPr>
          <w:rFonts w:ascii="Times New Roman" w:eastAsia="Times New Roman" w:hAnsi="Times New Roman" w:cs="Times New Roman"/>
          <w:color w:val="000000"/>
          <w:lang w:eastAsia="lt-LT"/>
        </w:rPr>
        <w:t xml:space="preserve">1. </w:t>
      </w:r>
      <w:r w:rsidRPr="00945BC1">
        <w:rPr>
          <w:rFonts w:ascii="Times New Roman" w:eastAsia="Times New Roman" w:hAnsi="Times New Roman" w:cs="Times New Roman"/>
          <w:b/>
          <w:color w:val="000000"/>
          <w:lang w:eastAsia="lt-LT"/>
        </w:rPr>
        <w:t>Sudarant valstybinės žemės panaudos sutartis, valstybinė žemė gali būti perduodama laikinai neatlygintinai naudotis</w:t>
      </w:r>
      <w:r w:rsidRPr="00945BC1">
        <w:rPr>
          <w:rFonts w:ascii="Times New Roman" w:eastAsia="Times New Roman" w:hAnsi="Times New Roman" w:cs="Times New Roman"/>
          <w:color w:val="000000"/>
          <w:lang w:eastAsia="lt-LT"/>
        </w:rPr>
        <w:t xml:space="preserve"> valstybės institucijoms, savivaldybėms, miškų urėdijai, valstybinių rezervatų direkcijoms, valstybinių parkų direkcijoms, </w:t>
      </w:r>
      <w:r w:rsidRPr="00945BC1">
        <w:rPr>
          <w:rFonts w:ascii="Times New Roman" w:eastAsia="Times New Roman" w:hAnsi="Times New Roman" w:cs="Times New Roman"/>
          <w:b/>
          <w:color w:val="000000"/>
          <w:lang w:eastAsia="lt-LT"/>
        </w:rPr>
        <w:t>kitoms iš valstybės ar savivaldybių biudžetų išlaikomoms įstaigoms</w:t>
      </w:r>
      <w:r w:rsidRPr="00945BC1">
        <w:rPr>
          <w:rFonts w:ascii="Times New Roman" w:eastAsia="Times New Roman" w:hAnsi="Times New Roman" w:cs="Times New Roman"/>
          <w:color w:val="000000"/>
          <w:lang w:eastAsia="lt-LT"/>
        </w:rPr>
        <w:t>, tradicinėms religinėms bendruomenėms ir bendrijoms, viešosioms įstaigoms, kurios pagal Lietuvos Respublikos viešojo sektoriaus atskaitomybės įstatymą laikomos viešojo sektoriaus subjektais. Kitiems Valstybės ir savivaldybių turto valdymo, naudojimo ir disponavimo juo įstatymo 14 straipsnyje nurodytiems asmenims, kuriems valstybės turtas (statiniai ar įrenginiai) perduotas panaudos pagrindais neatlygintinai naudotis, gali būti perduodami laikinai neatlygintinai naudotis valstybinės žemės sklypai, reikalingi šiems statiniams ar įrenginiams eksploatuoti. Tuo atveju, kai panaudos pagrindais perduodamas žemės sklypas yra reikalingas panaudos pagrindais perduotiems statiniams ar įrenginiams eksploatuoti, žemės panaudos sutarties terminas negali būti ilgesnis už statinių ar įrenginių panaudos sutarties terminą. Valstybinė žemė perduodama neatlygintinai naudotis Vyriausybės nustatyta tvarka.</w:t>
      </w:r>
    </w:p>
    <w:p w:rsidR="00945BC1" w:rsidRPr="00945BC1" w:rsidRDefault="00945BC1" w:rsidP="00945BC1">
      <w:pPr>
        <w:spacing w:after="0" w:line="240" w:lineRule="auto"/>
        <w:rPr>
          <w:rFonts w:ascii="Times New Roman" w:eastAsia="Times New Roman" w:hAnsi="Times New Roman" w:cs="Times New Roman"/>
          <w:color w:val="000000"/>
          <w:sz w:val="24"/>
          <w:szCs w:val="24"/>
          <w:lang w:eastAsia="lt-LT"/>
        </w:rPr>
      </w:pPr>
      <w:r w:rsidRPr="00945BC1">
        <w:rPr>
          <w:rFonts w:ascii="Times New Roman" w:eastAsia="Times New Roman" w:hAnsi="Times New Roman" w:cs="Times New Roman"/>
          <w:i/>
          <w:iCs/>
          <w:color w:val="000000"/>
          <w:sz w:val="20"/>
          <w:szCs w:val="20"/>
          <w:lang w:eastAsia="lt-LT"/>
        </w:rPr>
        <w:t>Straipsnio dalies pakeitimai:</w:t>
      </w:r>
    </w:p>
    <w:p w:rsidR="00945BC1" w:rsidRPr="00945BC1" w:rsidRDefault="00945BC1" w:rsidP="00945BC1">
      <w:pPr>
        <w:spacing w:after="0" w:line="240" w:lineRule="auto"/>
        <w:jc w:val="both"/>
        <w:rPr>
          <w:rFonts w:ascii="Times New Roman" w:eastAsia="Times New Roman" w:hAnsi="Times New Roman" w:cs="Times New Roman"/>
          <w:color w:val="000000"/>
          <w:sz w:val="24"/>
          <w:szCs w:val="24"/>
          <w:lang w:eastAsia="lt-LT"/>
        </w:rPr>
      </w:pPr>
      <w:r w:rsidRPr="00945BC1">
        <w:rPr>
          <w:rFonts w:ascii="Times New Roman" w:eastAsia="Times New Roman" w:hAnsi="Times New Roman" w:cs="Times New Roman"/>
          <w:i/>
          <w:iCs/>
          <w:color w:val="000000"/>
          <w:sz w:val="20"/>
          <w:szCs w:val="20"/>
          <w:lang w:eastAsia="lt-LT"/>
        </w:rPr>
        <w:lastRenderedPageBreak/>
        <w:t>Nr. </w:t>
      </w:r>
      <w:hyperlink r:id="rId9" w:tgtFrame="_parent" w:history="1">
        <w:r w:rsidRPr="00945BC1">
          <w:rPr>
            <w:rFonts w:ascii="Times New Roman" w:eastAsia="Times New Roman" w:hAnsi="Times New Roman" w:cs="Times New Roman"/>
            <w:i/>
            <w:iCs/>
            <w:color w:val="0000FF"/>
            <w:sz w:val="20"/>
            <w:szCs w:val="20"/>
            <w:u w:val="single"/>
            <w:lang w:eastAsia="lt-LT"/>
          </w:rPr>
          <w:t>XIII-2283</w:t>
        </w:r>
      </w:hyperlink>
      <w:r w:rsidRPr="00945BC1">
        <w:rPr>
          <w:rFonts w:ascii="Times New Roman" w:eastAsia="Times New Roman" w:hAnsi="Times New Roman" w:cs="Times New Roman"/>
          <w:i/>
          <w:iCs/>
          <w:color w:val="000000"/>
          <w:sz w:val="20"/>
          <w:szCs w:val="20"/>
          <w:lang w:eastAsia="lt-LT"/>
        </w:rPr>
        <w:t>, 2019-07-09, paskelbta TAR 2019-07-25, i. k. 2019-12240</w:t>
      </w:r>
    </w:p>
    <w:p w:rsidR="00945BC1" w:rsidRPr="00945BC1" w:rsidRDefault="00945BC1" w:rsidP="00945BC1">
      <w:pPr>
        <w:spacing w:after="0" w:line="240" w:lineRule="auto"/>
        <w:jc w:val="both"/>
        <w:rPr>
          <w:rFonts w:ascii="Times New Roman" w:eastAsia="Times New Roman" w:hAnsi="Times New Roman" w:cs="Times New Roman"/>
          <w:color w:val="000000"/>
          <w:sz w:val="24"/>
          <w:szCs w:val="24"/>
          <w:lang w:eastAsia="lt-LT"/>
        </w:rPr>
      </w:pPr>
      <w:r w:rsidRPr="00945BC1">
        <w:rPr>
          <w:rFonts w:ascii="Times New Roman" w:eastAsia="Times New Roman" w:hAnsi="Times New Roman" w:cs="Times New Roman"/>
          <w:i/>
          <w:iCs/>
          <w:color w:val="000000"/>
          <w:sz w:val="20"/>
          <w:szCs w:val="20"/>
          <w:lang w:eastAsia="lt-LT"/>
        </w:rPr>
        <w:t>Nr. </w:t>
      </w:r>
      <w:hyperlink r:id="rId10" w:tgtFrame="_parent" w:history="1">
        <w:r w:rsidRPr="00945BC1">
          <w:rPr>
            <w:rFonts w:ascii="Times New Roman" w:eastAsia="Times New Roman" w:hAnsi="Times New Roman" w:cs="Times New Roman"/>
            <w:i/>
            <w:iCs/>
            <w:color w:val="0000FF"/>
            <w:sz w:val="20"/>
            <w:szCs w:val="20"/>
            <w:u w:val="single"/>
            <w:lang w:eastAsia="lt-LT"/>
          </w:rPr>
          <w:t>XIII-2640</w:t>
        </w:r>
      </w:hyperlink>
      <w:r w:rsidRPr="00945BC1">
        <w:rPr>
          <w:rFonts w:ascii="Times New Roman" w:eastAsia="Times New Roman" w:hAnsi="Times New Roman" w:cs="Times New Roman"/>
          <w:i/>
          <w:iCs/>
          <w:color w:val="000000"/>
          <w:sz w:val="20"/>
          <w:szCs w:val="20"/>
          <w:lang w:eastAsia="lt-LT"/>
        </w:rPr>
        <w:t>, 2019-12-10, paskelbta TAR 2019-12-19, i. k. 2019-20662</w:t>
      </w:r>
    </w:p>
    <w:p w:rsidR="00945BC1" w:rsidRPr="00945BC1" w:rsidRDefault="00945BC1" w:rsidP="00945BC1">
      <w:pPr>
        <w:spacing w:after="0" w:line="240" w:lineRule="auto"/>
        <w:rPr>
          <w:rFonts w:ascii="Times New Roman" w:eastAsia="Times New Roman" w:hAnsi="Times New Roman" w:cs="Times New Roman"/>
          <w:color w:val="000000"/>
          <w:sz w:val="24"/>
          <w:szCs w:val="24"/>
          <w:lang w:eastAsia="lt-LT"/>
        </w:rPr>
      </w:pPr>
      <w:r w:rsidRPr="00945BC1">
        <w:rPr>
          <w:rFonts w:ascii="Times New Roman" w:eastAsia="Times New Roman" w:hAnsi="Times New Roman" w:cs="Times New Roman"/>
          <w:color w:val="000000"/>
          <w:sz w:val="24"/>
          <w:szCs w:val="24"/>
          <w:lang w:eastAsia="lt-LT"/>
        </w:rPr>
        <w:t> </w:t>
      </w:r>
    </w:p>
    <w:p w:rsidR="00945BC1" w:rsidRPr="00945BC1" w:rsidRDefault="00945BC1" w:rsidP="00945BC1">
      <w:pPr>
        <w:spacing w:after="0" w:line="240" w:lineRule="auto"/>
        <w:ind w:firstLine="720"/>
        <w:jc w:val="both"/>
        <w:rPr>
          <w:rFonts w:ascii="Times New Roman" w:eastAsia="Times New Roman" w:hAnsi="Times New Roman" w:cs="Times New Roman"/>
          <w:color w:val="000000"/>
          <w:sz w:val="24"/>
          <w:szCs w:val="24"/>
          <w:lang w:eastAsia="lt-LT"/>
        </w:rPr>
      </w:pPr>
      <w:bookmarkStart w:id="4" w:name="part_b41e87dc4307469aaf752acab0573354"/>
      <w:bookmarkEnd w:id="4"/>
      <w:r w:rsidRPr="00945BC1">
        <w:rPr>
          <w:rFonts w:ascii="Times New Roman" w:eastAsia="Times New Roman" w:hAnsi="Times New Roman" w:cs="Times New Roman"/>
          <w:color w:val="000000"/>
          <w:lang w:eastAsia="lt-LT"/>
        </w:rPr>
        <w:t>2. Valstybinės žemės perdavimo neatlygintinai</w:t>
      </w:r>
      <w:r w:rsidRPr="00945BC1">
        <w:rPr>
          <w:rFonts w:ascii="Times New Roman" w:eastAsia="Times New Roman" w:hAnsi="Times New Roman" w:cs="Times New Roman"/>
          <w:b/>
          <w:bCs/>
          <w:color w:val="000000"/>
          <w:lang w:eastAsia="lt-LT"/>
        </w:rPr>
        <w:t> </w:t>
      </w:r>
      <w:r w:rsidRPr="00945BC1">
        <w:rPr>
          <w:rFonts w:ascii="Times New Roman" w:eastAsia="Times New Roman" w:hAnsi="Times New Roman" w:cs="Times New Roman"/>
          <w:color w:val="000000"/>
          <w:lang w:eastAsia="lt-LT"/>
        </w:rPr>
        <w:t>naudotis Krašto apsaugos ir Vidaus reikalų ministerijų nustatytiems objektams eksploatuoti tvarką nustato įstatymai ir Vyriausybės nutarimai.</w:t>
      </w:r>
    </w:p>
    <w:p w:rsidR="00945BC1" w:rsidRPr="00945BC1" w:rsidRDefault="00945BC1" w:rsidP="00945BC1">
      <w:pPr>
        <w:spacing w:after="0" w:line="240" w:lineRule="auto"/>
        <w:ind w:firstLine="720"/>
        <w:jc w:val="both"/>
        <w:rPr>
          <w:rFonts w:ascii="Times New Roman" w:eastAsia="Times New Roman" w:hAnsi="Times New Roman" w:cs="Times New Roman"/>
          <w:b/>
          <w:color w:val="000000"/>
          <w:sz w:val="24"/>
          <w:szCs w:val="24"/>
          <w:lang w:eastAsia="lt-LT"/>
        </w:rPr>
      </w:pPr>
      <w:bookmarkStart w:id="5" w:name="part_c81f27970ca04cf6966b223fda11b355"/>
      <w:bookmarkEnd w:id="5"/>
      <w:r w:rsidRPr="00945BC1">
        <w:rPr>
          <w:rFonts w:ascii="Times New Roman" w:eastAsia="Times New Roman" w:hAnsi="Times New Roman" w:cs="Times New Roman"/>
          <w:color w:val="000000"/>
          <w:lang w:eastAsia="lt-LT"/>
        </w:rPr>
        <w:t xml:space="preserve">3. Valstybinės žemės sklypus neatlygintinai naudotis įstatymų ir kitų teisės aktų nustatyta tvarka </w:t>
      </w:r>
      <w:r w:rsidRPr="00945BC1">
        <w:rPr>
          <w:rFonts w:ascii="Times New Roman" w:eastAsia="Times New Roman" w:hAnsi="Times New Roman" w:cs="Times New Roman"/>
          <w:b/>
          <w:color w:val="000000"/>
          <w:lang w:eastAsia="lt-LT"/>
        </w:rPr>
        <w:t>perduoda:</w:t>
      </w:r>
    </w:p>
    <w:p w:rsidR="00945BC1" w:rsidRPr="00945BC1" w:rsidRDefault="00945BC1" w:rsidP="00945BC1">
      <w:pPr>
        <w:spacing w:after="0" w:line="240" w:lineRule="auto"/>
        <w:ind w:firstLine="720"/>
        <w:jc w:val="both"/>
        <w:rPr>
          <w:rFonts w:ascii="Times New Roman" w:eastAsia="Times New Roman" w:hAnsi="Times New Roman" w:cs="Times New Roman"/>
          <w:b/>
          <w:color w:val="000000"/>
          <w:sz w:val="24"/>
          <w:szCs w:val="24"/>
          <w:lang w:eastAsia="lt-LT"/>
        </w:rPr>
      </w:pPr>
      <w:bookmarkStart w:id="6" w:name="part_8d3e15f452bc452fb0c14c946f2f56e7"/>
      <w:bookmarkEnd w:id="6"/>
      <w:r w:rsidRPr="00945BC1">
        <w:rPr>
          <w:rFonts w:ascii="Times New Roman" w:eastAsia="Times New Roman" w:hAnsi="Times New Roman" w:cs="Times New Roman"/>
          <w:b/>
          <w:color w:val="000000"/>
          <w:lang w:eastAsia="lt-LT"/>
        </w:rPr>
        <w:t>1) savivaldybė – kai valstybinės žemės sklypai perduoti patikėjimo teise savivaldybėms. Sprendimą perduoti neatlygintinai naudotis valstybinės žemės sklypą priima savivaldybės taryba, o valstybinės žemės panaudos sutartį sudaro savivaldybės administracijos direktorius arba jo įgaliotas kitas savivaldybės administracijos valstybės tarnautojas;</w:t>
      </w:r>
    </w:p>
    <w:p w:rsidR="00945BC1" w:rsidRPr="00945BC1" w:rsidRDefault="00945BC1" w:rsidP="00945BC1">
      <w:pPr>
        <w:spacing w:after="0" w:line="240" w:lineRule="auto"/>
        <w:rPr>
          <w:rFonts w:ascii="Times New Roman" w:eastAsia="Times New Roman" w:hAnsi="Times New Roman" w:cs="Times New Roman"/>
          <w:color w:val="000000"/>
          <w:sz w:val="24"/>
          <w:szCs w:val="24"/>
          <w:lang w:eastAsia="lt-LT"/>
        </w:rPr>
      </w:pPr>
      <w:r w:rsidRPr="00945BC1">
        <w:rPr>
          <w:rFonts w:ascii="Times New Roman" w:eastAsia="Times New Roman" w:hAnsi="Times New Roman" w:cs="Times New Roman"/>
          <w:i/>
          <w:iCs/>
          <w:color w:val="000000"/>
          <w:sz w:val="20"/>
          <w:szCs w:val="20"/>
          <w:lang w:eastAsia="lt-LT"/>
        </w:rPr>
        <w:t>Straipsnio punkto pakeitimai:</w:t>
      </w:r>
    </w:p>
    <w:p w:rsidR="00945BC1" w:rsidRPr="00945BC1" w:rsidRDefault="00945BC1" w:rsidP="00945BC1">
      <w:pPr>
        <w:spacing w:after="0" w:line="240" w:lineRule="auto"/>
        <w:jc w:val="both"/>
        <w:rPr>
          <w:rFonts w:ascii="Times New Roman" w:eastAsia="Times New Roman" w:hAnsi="Times New Roman" w:cs="Times New Roman"/>
          <w:color w:val="000000"/>
          <w:sz w:val="24"/>
          <w:szCs w:val="24"/>
          <w:lang w:eastAsia="lt-LT"/>
        </w:rPr>
      </w:pPr>
      <w:r w:rsidRPr="00945BC1">
        <w:rPr>
          <w:rFonts w:ascii="Times New Roman" w:eastAsia="Times New Roman" w:hAnsi="Times New Roman" w:cs="Times New Roman"/>
          <w:i/>
          <w:iCs/>
          <w:color w:val="000000"/>
          <w:sz w:val="20"/>
          <w:szCs w:val="20"/>
          <w:lang w:eastAsia="lt-LT"/>
        </w:rPr>
        <w:t>Nr. </w:t>
      </w:r>
      <w:hyperlink r:id="rId11" w:tgtFrame="_parent" w:history="1">
        <w:r w:rsidRPr="00945BC1">
          <w:rPr>
            <w:rFonts w:ascii="Times New Roman" w:eastAsia="Times New Roman" w:hAnsi="Times New Roman" w:cs="Times New Roman"/>
            <w:i/>
            <w:iCs/>
            <w:color w:val="0000FF"/>
            <w:sz w:val="20"/>
            <w:szCs w:val="20"/>
            <w:u w:val="single"/>
            <w:lang w:eastAsia="lt-LT"/>
          </w:rPr>
          <w:t>XIII-971</w:t>
        </w:r>
      </w:hyperlink>
      <w:r w:rsidRPr="00945BC1">
        <w:rPr>
          <w:rFonts w:ascii="Times New Roman" w:eastAsia="Times New Roman" w:hAnsi="Times New Roman" w:cs="Times New Roman"/>
          <w:i/>
          <w:iCs/>
          <w:color w:val="000000"/>
          <w:sz w:val="20"/>
          <w:szCs w:val="20"/>
          <w:lang w:eastAsia="lt-LT"/>
        </w:rPr>
        <w:t>, 2017-12-21, paskelbta TAR 2017-12-29, i. k. 2017-21730</w:t>
      </w:r>
    </w:p>
    <w:p w:rsidR="00945BC1" w:rsidRDefault="00945BC1" w:rsidP="00945BC1">
      <w:pPr>
        <w:ind w:firstLine="720"/>
        <w:jc w:val="center"/>
        <w:rPr>
          <w:rFonts w:ascii="Times New Roman" w:hAnsi="Times New Roman" w:cs="Times New Roman"/>
          <w:sz w:val="24"/>
          <w:szCs w:val="24"/>
        </w:rPr>
      </w:pPr>
    </w:p>
    <w:p w:rsidR="00945BC1" w:rsidRDefault="00945BC1" w:rsidP="00945BC1">
      <w:pPr>
        <w:ind w:firstLine="720"/>
        <w:jc w:val="center"/>
        <w:rPr>
          <w:rFonts w:ascii="Times New Roman" w:hAnsi="Times New Roman" w:cs="Times New Roman"/>
          <w:sz w:val="24"/>
          <w:szCs w:val="24"/>
        </w:rPr>
      </w:pPr>
      <w:r>
        <w:rPr>
          <w:rFonts w:ascii="Times New Roman" w:hAnsi="Times New Roman" w:cs="Times New Roman"/>
          <w:sz w:val="24"/>
          <w:szCs w:val="24"/>
        </w:rPr>
        <w:t xml:space="preserve">_____________________ </w:t>
      </w:r>
    </w:p>
    <w:p w:rsidR="00945BC1" w:rsidRDefault="00945BC1" w:rsidP="00945BC1">
      <w:pPr>
        <w:ind w:firstLine="720"/>
        <w:jc w:val="center"/>
        <w:rPr>
          <w:rFonts w:ascii="Times New Roman" w:hAnsi="Times New Roman" w:cs="Times New Roman"/>
          <w:sz w:val="24"/>
          <w:szCs w:val="24"/>
        </w:rPr>
      </w:pPr>
    </w:p>
    <w:p w:rsidR="00D8256C" w:rsidRPr="00D8256C" w:rsidRDefault="00D8256C" w:rsidP="00D8256C">
      <w:pPr>
        <w:spacing w:after="0" w:line="240" w:lineRule="auto"/>
        <w:jc w:val="both"/>
        <w:rPr>
          <w:rFonts w:ascii="Times New Roman" w:eastAsia="Times New Roman" w:hAnsi="Times New Roman" w:cs="Times New Roman"/>
          <w:sz w:val="24"/>
          <w:szCs w:val="20"/>
        </w:rPr>
      </w:pPr>
      <w:r w:rsidRPr="00D8256C">
        <w:rPr>
          <w:rFonts w:ascii="Times New Roman" w:eastAsia="Times New Roman" w:hAnsi="Times New Roman" w:cs="Times New Roman"/>
          <w:b/>
          <w:i/>
          <w:sz w:val="24"/>
          <w:szCs w:val="20"/>
        </w:rPr>
        <w:t>Suvestinė redakcija nuo 2019-12-21</w:t>
      </w:r>
    </w:p>
    <w:p w:rsidR="00D8256C" w:rsidRPr="00D8256C" w:rsidRDefault="00D8256C" w:rsidP="00D8256C">
      <w:pPr>
        <w:spacing w:after="0" w:line="240" w:lineRule="auto"/>
        <w:jc w:val="both"/>
        <w:rPr>
          <w:rFonts w:ascii="Times New Roman" w:eastAsia="Times New Roman" w:hAnsi="Times New Roman" w:cs="Times New Roman"/>
          <w:sz w:val="20"/>
          <w:szCs w:val="20"/>
        </w:rPr>
      </w:pPr>
    </w:p>
    <w:p w:rsidR="00D8256C" w:rsidRPr="00D8256C" w:rsidRDefault="00D8256C" w:rsidP="00D8256C">
      <w:pPr>
        <w:spacing w:after="0" w:line="240" w:lineRule="auto"/>
        <w:jc w:val="both"/>
        <w:rPr>
          <w:rFonts w:ascii="Times New Roman" w:eastAsia="Times New Roman" w:hAnsi="Times New Roman" w:cs="Times New Roman"/>
          <w:sz w:val="20"/>
          <w:szCs w:val="20"/>
        </w:rPr>
      </w:pPr>
      <w:r w:rsidRPr="00D8256C">
        <w:rPr>
          <w:rFonts w:ascii="Times New Roman" w:eastAsia="Times New Roman" w:hAnsi="Times New Roman" w:cs="Times New Roman"/>
          <w:i/>
          <w:sz w:val="20"/>
          <w:szCs w:val="20"/>
        </w:rPr>
        <w:t xml:space="preserve">Nutarimas paskelbtas: Žin. 1995, Nr. </w:t>
      </w:r>
      <w:hyperlink r:id="rId12" w:history="1">
        <w:r w:rsidRPr="00D8256C">
          <w:rPr>
            <w:rFonts w:ascii="Times New Roman" w:eastAsia="MS Mincho" w:hAnsi="Times New Roman" w:cs="Times New Roman"/>
            <w:i/>
            <w:iCs/>
            <w:color w:val="0000FF"/>
            <w:sz w:val="20"/>
            <w:szCs w:val="20"/>
            <w:u w:val="single"/>
          </w:rPr>
          <w:t>94-2104</w:t>
        </w:r>
      </w:hyperlink>
      <w:r w:rsidRPr="00D8256C">
        <w:rPr>
          <w:rFonts w:ascii="Times New Roman" w:eastAsia="MS Mincho" w:hAnsi="Times New Roman" w:cs="Times New Roman"/>
          <w:i/>
          <w:iCs/>
          <w:sz w:val="20"/>
          <w:szCs w:val="20"/>
        </w:rPr>
        <w:t>, i. k. 0951100NUTA00001428</w:t>
      </w:r>
    </w:p>
    <w:p w:rsidR="00D8256C" w:rsidRPr="00D8256C" w:rsidRDefault="00D8256C" w:rsidP="00D8256C">
      <w:pPr>
        <w:spacing w:after="0" w:line="240" w:lineRule="auto"/>
        <w:jc w:val="both"/>
        <w:rPr>
          <w:rFonts w:ascii="Times New Roman" w:eastAsia="Times New Roman" w:hAnsi="Times New Roman" w:cs="Times New Roman"/>
          <w:sz w:val="20"/>
          <w:szCs w:val="20"/>
        </w:rPr>
      </w:pPr>
    </w:p>
    <w:p w:rsidR="00D8256C" w:rsidRPr="00D8256C" w:rsidRDefault="00D8256C" w:rsidP="00D8256C">
      <w:pPr>
        <w:spacing w:after="0" w:line="240" w:lineRule="auto"/>
        <w:rPr>
          <w:rFonts w:ascii="Times New Roman" w:eastAsia="Times New Roman" w:hAnsi="Times New Roman" w:cs="Times New Roman"/>
          <w:b/>
          <w:i/>
          <w:sz w:val="20"/>
          <w:szCs w:val="20"/>
        </w:rPr>
      </w:pPr>
      <w:r w:rsidRPr="00D8256C">
        <w:rPr>
          <w:rFonts w:ascii="Times New Roman" w:eastAsia="Times New Roman" w:hAnsi="Times New Roman" w:cs="Times New Roman"/>
          <w:b/>
          <w:i/>
          <w:sz w:val="20"/>
          <w:szCs w:val="20"/>
        </w:rPr>
        <w:t>Nauja redakcija nuo 2009-06-28:</w:t>
      </w:r>
    </w:p>
    <w:p w:rsidR="00D8256C" w:rsidRPr="00D8256C" w:rsidRDefault="00D8256C" w:rsidP="00D8256C">
      <w:pPr>
        <w:spacing w:after="0" w:line="240" w:lineRule="auto"/>
        <w:rPr>
          <w:rFonts w:ascii="Times New Roman" w:eastAsia="Times New Roman" w:hAnsi="Times New Roman" w:cs="Times New Roman"/>
          <w:i/>
          <w:sz w:val="20"/>
          <w:szCs w:val="20"/>
        </w:rPr>
      </w:pPr>
      <w:r w:rsidRPr="00D8256C">
        <w:rPr>
          <w:rFonts w:ascii="Times New Roman" w:eastAsia="Times New Roman" w:hAnsi="Times New Roman" w:cs="Times New Roman"/>
          <w:i/>
          <w:sz w:val="20"/>
          <w:szCs w:val="20"/>
        </w:rPr>
        <w:t xml:space="preserve">Nr. </w:t>
      </w:r>
      <w:hyperlink r:id="rId13" w:history="1">
        <w:r w:rsidRPr="00D8256C">
          <w:rPr>
            <w:rFonts w:ascii="Times New Roman" w:eastAsia="MS Mincho" w:hAnsi="Times New Roman" w:cs="Times New Roman"/>
            <w:i/>
            <w:iCs/>
            <w:color w:val="0000FF"/>
            <w:sz w:val="20"/>
            <w:szCs w:val="20"/>
            <w:u w:val="single"/>
          </w:rPr>
          <w:t>629</w:t>
        </w:r>
      </w:hyperlink>
      <w:r w:rsidRPr="00D8256C">
        <w:rPr>
          <w:rFonts w:ascii="Times New Roman" w:eastAsia="MS Mincho" w:hAnsi="Times New Roman" w:cs="Times New Roman"/>
          <w:i/>
          <w:iCs/>
          <w:sz w:val="20"/>
          <w:szCs w:val="20"/>
        </w:rPr>
        <w:t>, 2009-06-10, Žin. 2009, Nr. 76-3135 (2009-06-27), i. k. 1091100NUTA00000629</w:t>
      </w:r>
    </w:p>
    <w:p w:rsidR="00D8256C" w:rsidRPr="00D8256C" w:rsidRDefault="00D8256C" w:rsidP="00D8256C">
      <w:pPr>
        <w:spacing w:after="0" w:line="240" w:lineRule="auto"/>
        <w:rPr>
          <w:rFonts w:ascii="Times New Roman" w:eastAsia="Times New Roman" w:hAnsi="Times New Roman" w:cs="Times New Roman"/>
          <w:szCs w:val="20"/>
        </w:rPr>
      </w:pPr>
    </w:p>
    <w:p w:rsidR="00D8256C" w:rsidRPr="00D8256C" w:rsidRDefault="00D8256C" w:rsidP="00D8256C">
      <w:pPr>
        <w:keepNext/>
        <w:spacing w:after="0" w:line="240" w:lineRule="auto"/>
        <w:jc w:val="center"/>
        <w:rPr>
          <w:rFonts w:ascii="Times New Roman" w:eastAsia="Times New Roman" w:hAnsi="Times New Roman" w:cs="Times New Roman"/>
          <w:b/>
          <w:caps/>
          <w:sz w:val="24"/>
          <w:szCs w:val="20"/>
        </w:rPr>
      </w:pPr>
      <w:r w:rsidRPr="00D8256C">
        <w:rPr>
          <w:rFonts w:ascii="Times New Roman" w:eastAsia="Times New Roman" w:hAnsi="Times New Roman" w:cs="Times New Roman"/>
          <w:b/>
          <w:caps/>
          <w:sz w:val="24"/>
          <w:szCs w:val="20"/>
        </w:rPr>
        <w:t>LIETUVOS RESPUBLIKOS VYRIAUSYBĖ</w:t>
      </w:r>
    </w:p>
    <w:p w:rsidR="00D8256C" w:rsidRPr="00D8256C" w:rsidRDefault="00D8256C" w:rsidP="00D8256C">
      <w:pPr>
        <w:keepNext/>
        <w:spacing w:after="0" w:line="240" w:lineRule="auto"/>
        <w:jc w:val="center"/>
        <w:rPr>
          <w:rFonts w:ascii="Times New Roman" w:eastAsia="Times New Roman" w:hAnsi="Times New Roman" w:cs="Times New Roman"/>
          <w:b/>
          <w:caps/>
          <w:sz w:val="24"/>
          <w:szCs w:val="20"/>
        </w:rPr>
      </w:pPr>
    </w:p>
    <w:p w:rsidR="00D8256C" w:rsidRPr="00D8256C" w:rsidRDefault="00D8256C" w:rsidP="00D8256C">
      <w:pPr>
        <w:keepNext/>
        <w:spacing w:after="0" w:line="240" w:lineRule="auto"/>
        <w:jc w:val="center"/>
        <w:rPr>
          <w:rFonts w:ascii="Times New Roman" w:eastAsia="Times New Roman" w:hAnsi="Times New Roman" w:cs="Times New Roman"/>
          <w:b/>
          <w:caps/>
          <w:sz w:val="24"/>
          <w:szCs w:val="20"/>
        </w:rPr>
      </w:pPr>
      <w:r w:rsidRPr="00D8256C">
        <w:rPr>
          <w:rFonts w:ascii="Times New Roman" w:eastAsia="Times New Roman" w:hAnsi="Times New Roman" w:cs="Times New Roman"/>
          <w:b/>
          <w:caps/>
          <w:sz w:val="24"/>
          <w:szCs w:val="20"/>
        </w:rPr>
        <w:t>NUTARIMAS</w:t>
      </w:r>
    </w:p>
    <w:p w:rsidR="00D8256C" w:rsidRPr="00D8256C" w:rsidRDefault="00D8256C" w:rsidP="00D8256C">
      <w:pPr>
        <w:spacing w:after="0" w:line="240" w:lineRule="auto"/>
        <w:ind w:firstLine="567"/>
        <w:jc w:val="center"/>
        <w:rPr>
          <w:rFonts w:ascii="Times New Roman" w:eastAsia="Times New Roman" w:hAnsi="Times New Roman" w:cs="Times New Roman"/>
          <w:b/>
          <w:bCs/>
          <w:color w:val="000000"/>
          <w:spacing w:val="-3"/>
          <w:sz w:val="24"/>
          <w:szCs w:val="20"/>
        </w:rPr>
      </w:pPr>
      <w:r w:rsidRPr="00D8256C">
        <w:rPr>
          <w:rFonts w:ascii="Times New Roman" w:eastAsia="Times New Roman" w:hAnsi="Times New Roman" w:cs="Times New Roman"/>
          <w:b/>
          <w:bCs/>
          <w:caps/>
          <w:sz w:val="24"/>
          <w:szCs w:val="20"/>
        </w:rPr>
        <w:t xml:space="preserve">Dėl </w:t>
      </w:r>
      <w:r w:rsidRPr="00D8256C">
        <w:rPr>
          <w:rFonts w:ascii="Times New Roman" w:eastAsia="Times New Roman" w:hAnsi="Times New Roman" w:cs="Times New Roman"/>
          <w:b/>
          <w:sz w:val="24"/>
          <w:szCs w:val="20"/>
        </w:rPr>
        <w:t>VALSTYBINĖS ŽEMĖS PERDAVIMO NEATLYGINTINAI NAUDOTIS</w:t>
      </w:r>
      <w:r w:rsidRPr="00D8256C">
        <w:rPr>
          <w:rFonts w:ascii="Times New Roman" w:eastAsia="Times New Roman" w:hAnsi="Times New Roman" w:cs="Times New Roman"/>
          <w:b/>
          <w:bCs/>
          <w:color w:val="000000"/>
          <w:spacing w:val="-3"/>
          <w:sz w:val="24"/>
          <w:szCs w:val="20"/>
        </w:rPr>
        <w:t xml:space="preserve"> TAISYKLIŲ PATVIRTINIMO</w:t>
      </w:r>
    </w:p>
    <w:p w:rsidR="00D8256C" w:rsidRPr="00D8256C" w:rsidRDefault="00D8256C" w:rsidP="00D8256C">
      <w:pPr>
        <w:spacing w:after="0" w:line="240" w:lineRule="auto"/>
        <w:jc w:val="center"/>
        <w:rPr>
          <w:rFonts w:ascii="Times New Roman" w:eastAsia="Times New Roman" w:hAnsi="Times New Roman" w:cs="Times New Roman"/>
          <w:b/>
          <w:bCs/>
          <w:color w:val="000000"/>
          <w:spacing w:val="-3"/>
          <w:sz w:val="24"/>
          <w:szCs w:val="20"/>
        </w:rPr>
      </w:pPr>
    </w:p>
    <w:p w:rsidR="00D8256C" w:rsidRPr="00D8256C" w:rsidRDefault="00D8256C" w:rsidP="00D8256C">
      <w:pPr>
        <w:spacing w:after="0" w:line="240" w:lineRule="auto"/>
        <w:jc w:val="center"/>
        <w:rPr>
          <w:rFonts w:ascii="Times New Roman" w:eastAsia="Times New Roman" w:hAnsi="Times New Roman" w:cs="Times New Roman"/>
          <w:b/>
          <w:bCs/>
          <w:color w:val="000000"/>
          <w:spacing w:val="-3"/>
          <w:sz w:val="24"/>
          <w:szCs w:val="20"/>
        </w:rPr>
      </w:pPr>
      <w:r w:rsidRPr="00D8256C">
        <w:rPr>
          <w:rFonts w:ascii="Times New Roman" w:eastAsia="Times New Roman" w:hAnsi="Times New Roman" w:cs="Times New Roman"/>
          <w:color w:val="000000"/>
          <w:sz w:val="24"/>
          <w:szCs w:val="20"/>
        </w:rPr>
        <w:t>1995 m. lapkričio 13 d. Nr. 1428</w:t>
      </w:r>
    </w:p>
    <w:p w:rsidR="00D8256C" w:rsidRDefault="00D8256C" w:rsidP="00D8256C">
      <w:pPr>
        <w:spacing w:after="0" w:line="240" w:lineRule="auto"/>
        <w:jc w:val="center"/>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Vilnius</w:t>
      </w: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 xml:space="preserve">Vadovaudamasi Lietuvos Respublikos žemės įstatymo (Žin., 1994, Nr. </w:t>
      </w:r>
      <w:hyperlink r:id="rId14" w:history="1">
        <w:r w:rsidRPr="00D8256C">
          <w:rPr>
            <w:rFonts w:ascii="Times New Roman" w:eastAsia="Times New Roman" w:hAnsi="Times New Roman" w:cs="Times New Roman"/>
            <w:sz w:val="24"/>
            <w:szCs w:val="20"/>
          </w:rPr>
          <w:t>34-620</w:t>
        </w:r>
      </w:hyperlink>
      <w:r w:rsidRPr="00D8256C">
        <w:rPr>
          <w:rFonts w:ascii="Times New Roman" w:eastAsia="Times New Roman" w:hAnsi="Times New Roman" w:cs="Times New Roman"/>
          <w:sz w:val="24"/>
          <w:szCs w:val="20"/>
        </w:rPr>
        <w:t xml:space="preserve">; 2004, </w:t>
      </w:r>
      <w:r w:rsidRPr="00D8256C">
        <w:rPr>
          <w:rFonts w:ascii="Times New Roman" w:eastAsia="Times New Roman" w:hAnsi="Times New Roman" w:cs="Times New Roman"/>
          <w:spacing w:val="-2"/>
          <w:sz w:val="24"/>
          <w:szCs w:val="20"/>
        </w:rPr>
        <w:t xml:space="preserve">Nr. </w:t>
      </w:r>
      <w:hyperlink r:id="rId15" w:history="1">
        <w:r w:rsidRPr="00D8256C">
          <w:rPr>
            <w:rFonts w:ascii="Times New Roman" w:eastAsia="Times New Roman" w:hAnsi="Times New Roman" w:cs="Times New Roman"/>
            <w:spacing w:val="-2"/>
            <w:sz w:val="24"/>
            <w:szCs w:val="20"/>
          </w:rPr>
          <w:t>28-868</w:t>
        </w:r>
      </w:hyperlink>
      <w:r w:rsidRPr="00D8256C">
        <w:rPr>
          <w:rFonts w:ascii="Times New Roman" w:eastAsia="Times New Roman" w:hAnsi="Times New Roman" w:cs="Times New Roman"/>
          <w:spacing w:val="-2"/>
          <w:sz w:val="24"/>
          <w:szCs w:val="20"/>
        </w:rPr>
        <w:t xml:space="preserve">; 2006, Nr. </w:t>
      </w:r>
      <w:hyperlink r:id="rId16" w:tgtFrame="_blank" w:history="1">
        <w:r w:rsidRPr="00D8256C">
          <w:rPr>
            <w:rFonts w:ascii="Times New Roman" w:eastAsia="Times New Roman" w:hAnsi="Times New Roman" w:cs="Times New Roman"/>
            <w:color w:val="0000FF"/>
            <w:spacing w:val="-2"/>
            <w:sz w:val="24"/>
            <w:szCs w:val="20"/>
            <w:u w:val="single"/>
          </w:rPr>
          <w:t>141-5392</w:t>
        </w:r>
      </w:hyperlink>
      <w:r w:rsidRPr="00D8256C">
        <w:rPr>
          <w:rFonts w:ascii="Times New Roman" w:eastAsia="Times New Roman" w:hAnsi="Times New Roman" w:cs="Times New Roman"/>
          <w:color w:val="0000FF"/>
          <w:spacing w:val="-2"/>
          <w:sz w:val="24"/>
          <w:szCs w:val="20"/>
          <w:u w:val="single"/>
        </w:rPr>
        <w:t xml:space="preserve">, </w:t>
      </w:r>
      <w:r w:rsidRPr="00D8256C">
        <w:rPr>
          <w:rFonts w:ascii="Times New Roman" w:eastAsia="Times New Roman" w:hAnsi="Times New Roman" w:cs="Times New Roman"/>
          <w:sz w:val="24"/>
          <w:szCs w:val="20"/>
        </w:rPr>
        <w:t>2010, Nr. 72-3616</w:t>
      </w:r>
      <w:r w:rsidRPr="00D8256C">
        <w:rPr>
          <w:rFonts w:ascii="Times New Roman" w:eastAsia="Times New Roman" w:hAnsi="Times New Roman" w:cs="Times New Roman"/>
          <w:spacing w:val="-2"/>
          <w:sz w:val="24"/>
          <w:szCs w:val="20"/>
        </w:rPr>
        <w:t>) 8 straipsniu, Lietuvos Respublikos Vyriausybė</w:t>
      </w:r>
      <w:r w:rsidRPr="00D8256C">
        <w:rPr>
          <w:rFonts w:ascii="Times New Roman" w:eastAsia="Times New Roman" w:hAnsi="Times New Roman" w:cs="Times New Roman"/>
          <w:spacing w:val="80"/>
          <w:sz w:val="24"/>
          <w:szCs w:val="20"/>
        </w:rPr>
        <w:t xml:space="preserve"> </w:t>
      </w:r>
      <w:r w:rsidRPr="00D8256C">
        <w:rPr>
          <w:rFonts w:ascii="Times New Roman" w:eastAsia="Times New Roman" w:hAnsi="Times New Roman" w:cs="Times New Roman"/>
          <w:spacing w:val="60"/>
          <w:sz w:val="24"/>
          <w:szCs w:val="20"/>
        </w:rPr>
        <w:t>nutari</w:t>
      </w:r>
      <w:r w:rsidRPr="00D8256C">
        <w:rPr>
          <w:rFonts w:ascii="Times New Roman" w:eastAsia="Times New Roman" w:hAnsi="Times New Roman" w:cs="Times New Roman"/>
          <w:sz w:val="24"/>
          <w:szCs w:val="20"/>
        </w:rPr>
        <w:t>a:</w:t>
      </w:r>
    </w:p>
    <w:p w:rsidR="00D8256C" w:rsidRPr="00D8256C" w:rsidRDefault="00D8256C" w:rsidP="00D8256C">
      <w:pPr>
        <w:spacing w:after="0" w:line="240" w:lineRule="auto"/>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Preambulės pakeitimai:</w:t>
      </w:r>
    </w:p>
    <w:p w:rsidR="00D8256C" w:rsidRPr="00D8256C" w:rsidRDefault="00D8256C" w:rsidP="00D8256C">
      <w:pPr>
        <w:spacing w:after="0" w:line="240" w:lineRule="auto"/>
        <w:jc w:val="both"/>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 xml:space="preserve">Nr. </w:t>
      </w:r>
      <w:hyperlink r:id="rId17" w:history="1">
        <w:r w:rsidRPr="00D8256C">
          <w:rPr>
            <w:rFonts w:ascii="Times New Roman" w:eastAsia="MS Mincho" w:hAnsi="Times New Roman" w:cs="Times New Roman"/>
            <w:i/>
            <w:iCs/>
            <w:color w:val="0000FF"/>
            <w:sz w:val="20"/>
            <w:szCs w:val="20"/>
            <w:u w:val="single"/>
          </w:rPr>
          <w:t>1839</w:t>
        </w:r>
      </w:hyperlink>
      <w:r w:rsidRPr="00D8256C">
        <w:rPr>
          <w:rFonts w:ascii="Times New Roman" w:eastAsia="MS Mincho" w:hAnsi="Times New Roman" w:cs="Times New Roman"/>
          <w:i/>
          <w:iCs/>
          <w:sz w:val="20"/>
          <w:szCs w:val="20"/>
        </w:rPr>
        <w:t>, 2010-12-29, Žin., 2010, Nr. 158-8029 (2010-12-31), i. k. 1101100NUTA00001839</w:t>
      </w:r>
    </w:p>
    <w:p w:rsidR="00D8256C" w:rsidRPr="00D8256C" w:rsidRDefault="00D8256C" w:rsidP="00D8256C">
      <w:pPr>
        <w:spacing w:after="0" w:line="240" w:lineRule="auto"/>
        <w:jc w:val="center"/>
        <w:rPr>
          <w:rFonts w:ascii="Times New Roman" w:eastAsia="Times New Roman" w:hAnsi="Times New Roman" w:cs="Times New Roman"/>
          <w:sz w:val="24"/>
          <w:szCs w:val="20"/>
        </w:rPr>
      </w:pP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1. Patvirtinti Valstybinės žemės perdavimo neatlygintinai naudotis taisykles (pridedama).</w:t>
      </w:r>
    </w:p>
    <w:p w:rsidR="00D8256C" w:rsidRDefault="00D8256C" w:rsidP="00D8256C">
      <w:pPr>
        <w:spacing w:after="0" w:line="240" w:lineRule="auto"/>
        <w:ind w:firstLine="5102"/>
        <w:rPr>
          <w:rFonts w:ascii="Times New Roman" w:eastAsia="Times New Roman" w:hAnsi="Times New Roman" w:cs="Times New Roman"/>
          <w:sz w:val="24"/>
          <w:szCs w:val="20"/>
        </w:rPr>
      </w:pPr>
    </w:p>
    <w:p w:rsidR="00D8256C" w:rsidRPr="00D8256C" w:rsidRDefault="00D8256C" w:rsidP="00D8256C">
      <w:pPr>
        <w:spacing w:after="0" w:line="240" w:lineRule="auto"/>
        <w:ind w:firstLine="5102"/>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PATVIRTINTA</w:t>
      </w:r>
    </w:p>
    <w:p w:rsidR="00D8256C" w:rsidRPr="00D8256C" w:rsidRDefault="00D8256C" w:rsidP="00D8256C">
      <w:pPr>
        <w:spacing w:after="0" w:line="240" w:lineRule="auto"/>
        <w:ind w:firstLine="5102"/>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 xml:space="preserve">Lietuvos Respublikos Vyriausybės </w:t>
      </w:r>
    </w:p>
    <w:p w:rsidR="00D8256C" w:rsidRPr="00D8256C" w:rsidRDefault="00D8256C" w:rsidP="00D8256C">
      <w:pPr>
        <w:spacing w:after="0" w:line="240" w:lineRule="auto"/>
        <w:ind w:firstLine="5102"/>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 xml:space="preserve">1995 m. lapkričio 13 d. </w:t>
      </w:r>
    </w:p>
    <w:p w:rsidR="00D8256C" w:rsidRPr="00D8256C" w:rsidRDefault="00D8256C" w:rsidP="00D8256C">
      <w:pPr>
        <w:spacing w:after="0" w:line="240" w:lineRule="auto"/>
        <w:ind w:firstLine="5102"/>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 xml:space="preserve">nutarimu Nr. 1428 </w:t>
      </w:r>
    </w:p>
    <w:p w:rsidR="00D8256C" w:rsidRPr="00D8256C" w:rsidRDefault="00D8256C" w:rsidP="00D8256C">
      <w:pPr>
        <w:spacing w:after="0" w:line="240" w:lineRule="auto"/>
        <w:ind w:firstLine="5102"/>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 xml:space="preserve">(Lietuvos Respublikos Vyriausybės </w:t>
      </w:r>
    </w:p>
    <w:p w:rsidR="00D8256C" w:rsidRPr="00D8256C" w:rsidRDefault="00D8256C" w:rsidP="00D8256C">
      <w:pPr>
        <w:spacing w:after="0" w:line="240" w:lineRule="auto"/>
        <w:ind w:firstLine="5102"/>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 xml:space="preserve">2009 m. birželio 10 d. </w:t>
      </w:r>
    </w:p>
    <w:p w:rsidR="00D8256C" w:rsidRPr="00D8256C" w:rsidRDefault="00D8256C" w:rsidP="00D8256C">
      <w:pPr>
        <w:spacing w:after="0" w:line="240" w:lineRule="auto"/>
        <w:ind w:firstLine="5102"/>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nutarimo Nr. 629 redakcija)</w:t>
      </w:r>
    </w:p>
    <w:p w:rsidR="00D8256C" w:rsidRPr="00D8256C" w:rsidRDefault="00D8256C" w:rsidP="00D8256C">
      <w:pPr>
        <w:spacing w:after="0" w:line="240" w:lineRule="auto"/>
        <w:jc w:val="both"/>
        <w:rPr>
          <w:rFonts w:ascii="Times New Roman" w:eastAsia="Times New Roman" w:hAnsi="Times New Roman" w:cs="Times New Roman"/>
          <w:sz w:val="24"/>
          <w:szCs w:val="20"/>
        </w:rPr>
      </w:pPr>
    </w:p>
    <w:p w:rsidR="00D8256C" w:rsidRDefault="00D8256C" w:rsidP="00D8256C">
      <w:pPr>
        <w:spacing w:after="0" w:line="240" w:lineRule="auto"/>
        <w:jc w:val="center"/>
        <w:rPr>
          <w:rFonts w:ascii="Times New Roman" w:eastAsia="Times New Roman" w:hAnsi="Times New Roman" w:cs="Times New Roman"/>
          <w:b/>
          <w:sz w:val="24"/>
          <w:szCs w:val="20"/>
        </w:rPr>
      </w:pPr>
      <w:r w:rsidRPr="00D8256C">
        <w:rPr>
          <w:rFonts w:ascii="Times New Roman" w:eastAsia="Times New Roman" w:hAnsi="Times New Roman" w:cs="Times New Roman"/>
          <w:b/>
          <w:sz w:val="24"/>
          <w:szCs w:val="20"/>
        </w:rPr>
        <w:t>VALSTYBINĖS ŽEMĖS PERDAVIMO NEATLYGINTINAI NAUDOTIS TAISYKLĖS </w:t>
      </w:r>
    </w:p>
    <w:p w:rsidR="00D8256C" w:rsidRPr="00D8256C" w:rsidRDefault="00D8256C" w:rsidP="00D8256C">
      <w:pPr>
        <w:spacing w:after="0" w:line="240" w:lineRule="auto"/>
        <w:jc w:val="center"/>
        <w:rPr>
          <w:rFonts w:ascii="Times New Roman" w:eastAsia="Times New Roman" w:hAnsi="Times New Roman" w:cs="Times New Roman"/>
          <w:b/>
          <w:sz w:val="24"/>
          <w:szCs w:val="20"/>
        </w:rPr>
      </w:pP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 xml:space="preserve">1. Valstybinės žemės perdavimo neatlygintinai naudotis taisyklės (toliau vadinama – šios taisyklės) nustato valstybinės žemės sklypų (jų dalių), patikėjimo teise valdomų Lietuvos </w:t>
      </w:r>
      <w:r w:rsidRPr="00D8256C">
        <w:rPr>
          <w:rFonts w:ascii="Times New Roman" w:eastAsia="Times New Roman" w:hAnsi="Times New Roman" w:cs="Times New Roman"/>
          <w:sz w:val="24"/>
          <w:szCs w:val="20"/>
        </w:rPr>
        <w:lastRenderedPageBreak/>
        <w:t xml:space="preserve">Respublikos žemės įstatymo (Žin., 1994, Nr. </w:t>
      </w:r>
      <w:hyperlink r:id="rId18" w:tgtFrame="_blank" w:history="1">
        <w:r w:rsidRPr="00D8256C">
          <w:rPr>
            <w:rFonts w:ascii="Times New Roman" w:eastAsia="Times New Roman" w:hAnsi="Times New Roman" w:cs="Times New Roman"/>
            <w:color w:val="0000FF"/>
            <w:sz w:val="24"/>
            <w:szCs w:val="20"/>
            <w:u w:val="single"/>
          </w:rPr>
          <w:t>34-620</w:t>
        </w:r>
      </w:hyperlink>
      <w:r w:rsidRPr="00D8256C">
        <w:rPr>
          <w:rFonts w:ascii="Times New Roman" w:eastAsia="Times New Roman" w:hAnsi="Times New Roman" w:cs="Times New Roman"/>
          <w:sz w:val="24"/>
          <w:szCs w:val="20"/>
        </w:rPr>
        <w:t xml:space="preserve">; 2004, Nr. </w:t>
      </w:r>
      <w:hyperlink r:id="rId19" w:tgtFrame="_blank" w:history="1">
        <w:r w:rsidRPr="00D8256C">
          <w:rPr>
            <w:rFonts w:ascii="Times New Roman" w:eastAsia="Times New Roman" w:hAnsi="Times New Roman" w:cs="Times New Roman"/>
            <w:color w:val="0000FF"/>
            <w:sz w:val="24"/>
            <w:szCs w:val="20"/>
            <w:u w:val="single"/>
          </w:rPr>
          <w:t>28-868</w:t>
        </w:r>
      </w:hyperlink>
      <w:r w:rsidRPr="00D8256C">
        <w:rPr>
          <w:rFonts w:ascii="Times New Roman" w:eastAsia="Times New Roman" w:hAnsi="Times New Roman" w:cs="Times New Roman"/>
          <w:sz w:val="24"/>
          <w:szCs w:val="20"/>
        </w:rPr>
        <w:t>) 8 straipsnio 3 dalyje nurodytų valstybinės žemės patikėtinių (toliau vadinama – valstybinės žemės patikėtinis), perdavimo neatlygintinai naudotis tvarką, išskyrus atvejus, kai įstatymuose nustatytų valstybinės žemės patikėtinių valdomų valstybinės žemės sklypų perdavimo neatlygintinai naudotis tvarką reglamentuoja kiti teisės aktai.</w:t>
      </w: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2. Pagal šias taisykles Lietuvos Respublikos žemės įstatymo 8 straipsnio 1 dalyje nurodytiems asmenims gali būti perduodami neatlygintinai naudotis:</w:t>
      </w: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2.1. valstybinės žemės sklypai (jų dalys), kurių reikia nuosavybės teise ar patikėjimo teise valdomiems, panaudos ar nuomos pagrindais naudojamiems statiniams ar įrenginiams (jų dalims) eksploatuoti;</w:t>
      </w: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color w:val="000000"/>
          <w:sz w:val="24"/>
          <w:szCs w:val="24"/>
          <w:shd w:val="clear" w:color="auto" w:fill="FFFFFF"/>
          <w:lang w:eastAsia="lt-LT"/>
        </w:rPr>
        <w:t>2.2. valstybinės žemės sklypai, neužstatyti statiniais ar įrenginiais.</w:t>
      </w:r>
      <w:r w:rsidRPr="00D8256C">
        <w:rPr>
          <w:rFonts w:ascii="Times New Roman" w:eastAsia="Times New Roman" w:hAnsi="Times New Roman" w:cs="Times New Roman"/>
          <w:sz w:val="24"/>
          <w:szCs w:val="20"/>
        </w:rPr>
        <w:t xml:space="preserve"> </w:t>
      </w:r>
    </w:p>
    <w:p w:rsidR="00D8256C" w:rsidRPr="00D8256C" w:rsidRDefault="00D8256C" w:rsidP="00D8256C">
      <w:pPr>
        <w:spacing w:after="0" w:line="240" w:lineRule="auto"/>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Papunkčio pakeitimai:</w:t>
      </w:r>
    </w:p>
    <w:p w:rsidR="00D8256C" w:rsidRPr="00D8256C" w:rsidRDefault="00D8256C" w:rsidP="00D8256C">
      <w:pPr>
        <w:spacing w:after="0" w:line="240" w:lineRule="auto"/>
        <w:jc w:val="both"/>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 xml:space="preserve">Nr. </w:t>
      </w:r>
      <w:hyperlink r:id="rId20" w:history="1">
        <w:r w:rsidRPr="00D8256C">
          <w:rPr>
            <w:rFonts w:ascii="Times New Roman" w:eastAsia="MS Mincho" w:hAnsi="Times New Roman" w:cs="Times New Roman"/>
            <w:i/>
            <w:iCs/>
            <w:color w:val="0000FF"/>
            <w:sz w:val="20"/>
            <w:szCs w:val="20"/>
            <w:u w:val="single"/>
          </w:rPr>
          <w:t>62</w:t>
        </w:r>
      </w:hyperlink>
      <w:r w:rsidRPr="00D8256C">
        <w:rPr>
          <w:rFonts w:ascii="Times New Roman" w:eastAsia="MS Mincho" w:hAnsi="Times New Roman" w:cs="Times New Roman"/>
          <w:i/>
          <w:iCs/>
          <w:sz w:val="20"/>
          <w:szCs w:val="20"/>
        </w:rPr>
        <w:t>, 2015-01-28, paskelbta TAR 2015-02-01, i. k. 2015-01378</w:t>
      </w:r>
    </w:p>
    <w:p w:rsidR="00D8256C" w:rsidRPr="00D8256C" w:rsidRDefault="00D8256C" w:rsidP="00D8256C">
      <w:pPr>
        <w:spacing w:after="0" w:line="240" w:lineRule="auto"/>
        <w:jc w:val="both"/>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 xml:space="preserve">Nr. </w:t>
      </w:r>
      <w:hyperlink r:id="rId21" w:history="1">
        <w:r w:rsidRPr="00D8256C">
          <w:rPr>
            <w:rFonts w:ascii="Times New Roman" w:eastAsia="MS Mincho" w:hAnsi="Times New Roman" w:cs="Times New Roman"/>
            <w:i/>
            <w:iCs/>
            <w:color w:val="0000FF"/>
            <w:sz w:val="20"/>
            <w:szCs w:val="20"/>
            <w:u w:val="single"/>
          </w:rPr>
          <w:t>1305</w:t>
        </w:r>
      </w:hyperlink>
      <w:r w:rsidRPr="00D8256C">
        <w:rPr>
          <w:rFonts w:ascii="Times New Roman" w:eastAsia="MS Mincho" w:hAnsi="Times New Roman" w:cs="Times New Roman"/>
          <w:i/>
          <w:iCs/>
          <w:sz w:val="20"/>
          <w:szCs w:val="20"/>
        </w:rPr>
        <w:t>, 2019-12-18, paskelbta TAR 2019-12-20, i. k. 2019-20850</w:t>
      </w:r>
    </w:p>
    <w:p w:rsidR="00D8256C" w:rsidRPr="00D8256C" w:rsidRDefault="00D8256C" w:rsidP="00D8256C">
      <w:pPr>
        <w:spacing w:after="0" w:line="240" w:lineRule="auto"/>
        <w:rPr>
          <w:rFonts w:ascii="Times New Roman" w:eastAsia="Times New Roman" w:hAnsi="Times New Roman" w:cs="Times New Roman"/>
          <w:sz w:val="24"/>
          <w:szCs w:val="20"/>
        </w:rPr>
      </w:pP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3. Tais atvejais, kai nuosavybės teise, patikėjimo teise valdo, panaudos ar nuomos pagrindais statinį ar įrenginį naudoja keli Lietuvos Respublikos žemės įstatymo 8 straipsnio 1 dalyje nurodyti asmenys, valstybinės žemės sklypas perduodamas neatlygintinai naudotis dalimis. Kiekvienam statinį ar įrenginį valdančiam (naudojančiam) asmeniui perduodama valstybinės žemės sklypo dalis nustatoma valstybinės žemės patikėtinio sprendimu, atsižvelgiant į kiekvieno asmens turimą statinio ar įrenginio dalį, į kurią neįskaitomos statinio (pagrindinio daikto) priklausinių nuosavybės, patikėjimo teise, panaudos ar nuomos pagrindais asmenų turimos dalys.</w:t>
      </w: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Jeigu statinys arba</w:t>
      </w:r>
      <w:r w:rsidRPr="00D8256C">
        <w:rPr>
          <w:rFonts w:ascii="Times New Roman" w:eastAsia="Times New Roman" w:hAnsi="Times New Roman" w:cs="Times New Roman"/>
          <w:bCs/>
          <w:sz w:val="24"/>
          <w:szCs w:val="20"/>
        </w:rPr>
        <w:t xml:space="preserve"> </w:t>
      </w:r>
      <w:r w:rsidRPr="00D8256C">
        <w:rPr>
          <w:rFonts w:ascii="Times New Roman" w:eastAsia="Times New Roman" w:hAnsi="Times New Roman" w:cs="Times New Roman"/>
          <w:sz w:val="24"/>
          <w:szCs w:val="20"/>
        </w:rPr>
        <w:t>įrenginys Nekilnojamojo turto registre įregistruotas atskiru objektu (pagrindiniu daiktu),</w:t>
      </w:r>
      <w:r w:rsidRPr="00D8256C">
        <w:rPr>
          <w:rFonts w:ascii="Times New Roman" w:eastAsia="Times New Roman" w:hAnsi="Times New Roman" w:cs="Times New Roman"/>
          <w:bCs/>
          <w:sz w:val="24"/>
          <w:szCs w:val="20"/>
        </w:rPr>
        <w:t xml:space="preserve"> </w:t>
      </w:r>
      <w:r w:rsidRPr="00D8256C">
        <w:rPr>
          <w:rFonts w:ascii="Times New Roman" w:eastAsia="Times New Roman" w:hAnsi="Times New Roman" w:cs="Times New Roman"/>
          <w:sz w:val="24"/>
          <w:szCs w:val="20"/>
        </w:rPr>
        <w:t>kuriam eksploatuoti suformuojamas atskiras valstybinės žemės sklypas, o Lietuvos Respublikos žemės įstatymo 8 straipsnio 1 dalyje nurodyto asmens nuosavybės, patikėjimo teise valdoma ar jam perduota panaudos pagrindais neatlygintinai naudotis arba išnuomota tik statinio arba įrenginio dalis, perduodama neatlygintinai naudotis tik valstybinės žemės sklypo dalis, kuri nustatoma valstybinės žemės patikėtinio sprendimu, atsižvelgiant į statinio ar įrenginio nuosavybės, patikėjimo teise, panaudos ar nuomos pagrindais valdančio (naudojančio) asmens turimą pagrindinio statinio arba</w:t>
      </w:r>
      <w:r w:rsidRPr="00D8256C">
        <w:rPr>
          <w:rFonts w:ascii="Times New Roman" w:eastAsia="Times New Roman" w:hAnsi="Times New Roman" w:cs="Times New Roman"/>
          <w:bCs/>
          <w:sz w:val="24"/>
          <w:szCs w:val="20"/>
        </w:rPr>
        <w:t xml:space="preserve"> </w:t>
      </w:r>
      <w:r w:rsidRPr="00D8256C">
        <w:rPr>
          <w:rFonts w:ascii="Times New Roman" w:eastAsia="Times New Roman" w:hAnsi="Times New Roman" w:cs="Times New Roman"/>
          <w:sz w:val="24"/>
          <w:szCs w:val="20"/>
        </w:rPr>
        <w:t>įrenginio dalį,</w:t>
      </w:r>
      <w:r w:rsidRPr="00D8256C">
        <w:rPr>
          <w:rFonts w:ascii="Times New Roman" w:eastAsia="Times New Roman" w:hAnsi="Times New Roman" w:cs="Times New Roman"/>
          <w:bCs/>
          <w:sz w:val="24"/>
          <w:szCs w:val="20"/>
        </w:rPr>
        <w:t xml:space="preserve"> </w:t>
      </w:r>
      <w:r w:rsidRPr="00D8256C">
        <w:rPr>
          <w:rFonts w:ascii="Times New Roman" w:eastAsia="Times New Roman" w:hAnsi="Times New Roman" w:cs="Times New Roman"/>
          <w:sz w:val="24"/>
          <w:szCs w:val="20"/>
        </w:rPr>
        <w:t>į kurią neįskaitomos statinio arba įrenginio priklausinių nuosavybės, patikėjimo teise, panaudos ar nuomos pagrindais asmens turimos dalys.</w:t>
      </w:r>
    </w:p>
    <w:p w:rsidR="00D8256C" w:rsidRPr="00D8256C" w:rsidRDefault="00D8256C" w:rsidP="00D8256C">
      <w:pPr>
        <w:spacing w:after="0" w:line="240" w:lineRule="auto"/>
        <w:ind w:firstLine="567"/>
        <w:jc w:val="both"/>
        <w:rPr>
          <w:rFonts w:ascii="Times New Roman" w:eastAsia="Times New Roman" w:hAnsi="Times New Roman" w:cs="Times New Roman"/>
          <w:b/>
          <w:sz w:val="24"/>
          <w:szCs w:val="20"/>
        </w:rPr>
      </w:pPr>
      <w:r w:rsidRPr="00D8256C">
        <w:rPr>
          <w:rFonts w:ascii="Times New Roman" w:eastAsia="Times New Roman" w:hAnsi="Times New Roman" w:cs="Times New Roman"/>
          <w:b/>
          <w:sz w:val="24"/>
          <w:szCs w:val="20"/>
          <w:lang w:eastAsia="lt-LT"/>
        </w:rPr>
        <w:t>Kai teritorijų planavimo dokumente ar žemės valdos projekte keliems savarankiškai funkcionuojantiems statiniams ar įrenginiams, Nekilnojamojo turto registre įregistruotiems atskirais objektais (pagrindiniais daiktais), eksploatuoti suformuotas vienas valstybinės žemės sklypas, išskiriamos valstybinės žemės sklypo dalys, kurių reikia kiekvienam atskiram statiniui ar įrenginiui (pagrindiniam daiktui) eksploatuoti, ir nustatomas šių dalių plotas</w:t>
      </w:r>
      <w:r w:rsidRPr="00D8256C">
        <w:rPr>
          <w:rFonts w:ascii="Times New Roman" w:eastAsia="Times New Roman" w:hAnsi="Times New Roman" w:cs="Times New Roman"/>
          <w:b/>
          <w:sz w:val="24"/>
          <w:szCs w:val="20"/>
        </w:rPr>
        <w:t>.</w:t>
      </w:r>
    </w:p>
    <w:p w:rsidR="00D8256C" w:rsidRPr="00D8256C" w:rsidRDefault="00D8256C" w:rsidP="00D8256C">
      <w:pPr>
        <w:spacing w:after="0" w:line="240" w:lineRule="auto"/>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Punkto pakeitimai:</w:t>
      </w:r>
    </w:p>
    <w:p w:rsidR="00D8256C" w:rsidRPr="00D8256C" w:rsidRDefault="00D8256C" w:rsidP="00D8256C">
      <w:pPr>
        <w:spacing w:after="0" w:line="240" w:lineRule="auto"/>
        <w:jc w:val="both"/>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 xml:space="preserve">Nr. </w:t>
      </w:r>
      <w:hyperlink r:id="rId22" w:history="1">
        <w:r w:rsidRPr="00D8256C">
          <w:rPr>
            <w:rFonts w:ascii="Times New Roman" w:eastAsia="MS Mincho" w:hAnsi="Times New Roman" w:cs="Times New Roman"/>
            <w:i/>
            <w:iCs/>
            <w:color w:val="0000FF"/>
            <w:sz w:val="20"/>
            <w:szCs w:val="20"/>
            <w:u w:val="single"/>
          </w:rPr>
          <w:t>1839</w:t>
        </w:r>
      </w:hyperlink>
      <w:r w:rsidRPr="00D8256C">
        <w:rPr>
          <w:rFonts w:ascii="Times New Roman" w:eastAsia="MS Mincho" w:hAnsi="Times New Roman" w:cs="Times New Roman"/>
          <w:i/>
          <w:iCs/>
          <w:sz w:val="20"/>
          <w:szCs w:val="20"/>
        </w:rPr>
        <w:t>, 2010-12-29, Žin., 2010, Nr. 158-8029 (2010-12-31), i. k. 1101100NUTA00001839</w:t>
      </w:r>
    </w:p>
    <w:p w:rsidR="00D8256C" w:rsidRPr="00D8256C" w:rsidRDefault="00D8256C" w:rsidP="00D8256C">
      <w:pPr>
        <w:spacing w:after="0" w:line="240" w:lineRule="auto"/>
        <w:jc w:val="both"/>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 xml:space="preserve">Nr. </w:t>
      </w:r>
      <w:hyperlink r:id="rId23" w:history="1">
        <w:r w:rsidRPr="00D8256C">
          <w:rPr>
            <w:rFonts w:ascii="Times New Roman" w:eastAsia="MS Mincho" w:hAnsi="Times New Roman" w:cs="Times New Roman"/>
            <w:i/>
            <w:iCs/>
            <w:color w:val="0000FF"/>
            <w:sz w:val="20"/>
            <w:szCs w:val="20"/>
            <w:u w:val="single"/>
          </w:rPr>
          <w:t>161</w:t>
        </w:r>
      </w:hyperlink>
      <w:r w:rsidRPr="00D8256C">
        <w:rPr>
          <w:rFonts w:ascii="Times New Roman" w:eastAsia="MS Mincho" w:hAnsi="Times New Roman" w:cs="Times New Roman"/>
          <w:i/>
          <w:iCs/>
          <w:sz w:val="20"/>
          <w:szCs w:val="20"/>
        </w:rPr>
        <w:t>, 2014-02-19, paskelbta TAR 2014-02-24, i. k. 2014-02006</w:t>
      </w:r>
    </w:p>
    <w:p w:rsidR="00D8256C" w:rsidRPr="00D8256C" w:rsidRDefault="00D8256C" w:rsidP="00D8256C">
      <w:pPr>
        <w:spacing w:after="0" w:line="240" w:lineRule="auto"/>
        <w:rPr>
          <w:rFonts w:ascii="Times New Roman" w:eastAsia="Times New Roman" w:hAnsi="Times New Roman" w:cs="Times New Roman"/>
          <w:sz w:val="24"/>
          <w:szCs w:val="20"/>
        </w:rPr>
      </w:pP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 xml:space="preserve">4. Sprendimą perduoti neatlygintinai naudotis valstybinės žemės sklypą priima: </w:t>
      </w: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color w:val="000000"/>
          <w:sz w:val="24"/>
          <w:szCs w:val="24"/>
        </w:rPr>
        <w:t xml:space="preserve">4.1. </w:t>
      </w:r>
      <w:r w:rsidRPr="00D8256C">
        <w:rPr>
          <w:rFonts w:ascii="Times New Roman" w:eastAsia="Times New Roman" w:hAnsi="Times New Roman" w:cs="Times New Roman"/>
          <w:sz w:val="24"/>
          <w:szCs w:val="24"/>
        </w:rPr>
        <w:t>savivaldybės taryba – kai valstybinės žemės sklypai savivaldybėms perduoti patikėjimo teise;</w:t>
      </w:r>
      <w:r w:rsidRPr="00D8256C">
        <w:rPr>
          <w:rFonts w:ascii="Times New Roman" w:eastAsia="Times New Roman" w:hAnsi="Times New Roman" w:cs="Times New Roman"/>
          <w:sz w:val="24"/>
          <w:szCs w:val="20"/>
        </w:rPr>
        <w:t xml:space="preserve"> </w:t>
      </w:r>
    </w:p>
    <w:p w:rsidR="00D8256C" w:rsidRPr="00D8256C" w:rsidRDefault="00D8256C" w:rsidP="00D8256C">
      <w:pPr>
        <w:spacing w:after="0" w:line="240" w:lineRule="auto"/>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Papunkčio pakeitimai:</w:t>
      </w:r>
    </w:p>
    <w:p w:rsidR="00D8256C" w:rsidRPr="00D8256C" w:rsidRDefault="00D8256C" w:rsidP="00D8256C">
      <w:pPr>
        <w:spacing w:after="0" w:line="240" w:lineRule="auto"/>
        <w:jc w:val="both"/>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 xml:space="preserve">Nr. </w:t>
      </w:r>
      <w:hyperlink r:id="rId24" w:history="1">
        <w:r w:rsidRPr="00D8256C">
          <w:rPr>
            <w:rFonts w:ascii="Times New Roman" w:eastAsia="MS Mincho" w:hAnsi="Times New Roman" w:cs="Times New Roman"/>
            <w:i/>
            <w:iCs/>
            <w:color w:val="0000FF"/>
            <w:sz w:val="20"/>
            <w:szCs w:val="20"/>
            <w:u w:val="single"/>
          </w:rPr>
          <w:t>376</w:t>
        </w:r>
      </w:hyperlink>
      <w:r w:rsidRPr="00D8256C">
        <w:rPr>
          <w:rFonts w:ascii="Times New Roman" w:eastAsia="MS Mincho" w:hAnsi="Times New Roman" w:cs="Times New Roman"/>
          <w:i/>
          <w:iCs/>
          <w:sz w:val="20"/>
          <w:szCs w:val="20"/>
        </w:rPr>
        <w:t>, 2018-04-18, paskelbta TAR 2018-04-24, i. k. 2018-06499</w:t>
      </w:r>
    </w:p>
    <w:p w:rsidR="00D8256C" w:rsidRPr="00D8256C" w:rsidRDefault="00D8256C" w:rsidP="00D8256C">
      <w:pPr>
        <w:spacing w:after="0" w:line="240" w:lineRule="auto"/>
        <w:rPr>
          <w:rFonts w:ascii="Times New Roman" w:eastAsia="Times New Roman" w:hAnsi="Times New Roman" w:cs="Times New Roman"/>
          <w:sz w:val="24"/>
          <w:szCs w:val="20"/>
        </w:rPr>
      </w:pP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color w:val="000000"/>
          <w:sz w:val="24"/>
          <w:szCs w:val="24"/>
          <w:shd w:val="clear" w:color="auto" w:fill="FFFFFF"/>
          <w:lang w:eastAsia="lt-LT"/>
        </w:rPr>
        <w:t>4.2. įstatymuose nurodytų valstybinės žemės patikėtinių vadovai – įstatymų nustatytais atvejais, kai valstybinės žemės sklypai šiems patikėtiniams perduoti patikėjimo teise;</w:t>
      </w:r>
      <w:r w:rsidRPr="00D8256C">
        <w:rPr>
          <w:rFonts w:ascii="Times New Roman" w:eastAsia="Times New Roman" w:hAnsi="Times New Roman" w:cs="Times New Roman"/>
          <w:sz w:val="24"/>
          <w:szCs w:val="20"/>
        </w:rPr>
        <w:t xml:space="preserve"> </w:t>
      </w:r>
    </w:p>
    <w:p w:rsidR="00D8256C" w:rsidRPr="00D8256C" w:rsidRDefault="00D8256C" w:rsidP="00D8256C">
      <w:pPr>
        <w:spacing w:after="0" w:line="240" w:lineRule="auto"/>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Papunkčio pakeitimai:</w:t>
      </w:r>
    </w:p>
    <w:p w:rsidR="00D8256C" w:rsidRPr="00D8256C" w:rsidRDefault="00D8256C" w:rsidP="00D8256C">
      <w:pPr>
        <w:spacing w:after="0" w:line="240" w:lineRule="auto"/>
        <w:jc w:val="both"/>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 xml:space="preserve">Nr. </w:t>
      </w:r>
      <w:hyperlink r:id="rId25" w:history="1">
        <w:r w:rsidRPr="00D8256C">
          <w:rPr>
            <w:rFonts w:ascii="Times New Roman" w:eastAsia="MS Mincho" w:hAnsi="Times New Roman" w:cs="Times New Roman"/>
            <w:i/>
            <w:iCs/>
            <w:color w:val="0000FF"/>
            <w:sz w:val="20"/>
            <w:szCs w:val="20"/>
            <w:u w:val="single"/>
          </w:rPr>
          <w:t>62</w:t>
        </w:r>
      </w:hyperlink>
      <w:r w:rsidRPr="00D8256C">
        <w:rPr>
          <w:rFonts w:ascii="Times New Roman" w:eastAsia="MS Mincho" w:hAnsi="Times New Roman" w:cs="Times New Roman"/>
          <w:i/>
          <w:iCs/>
          <w:sz w:val="20"/>
          <w:szCs w:val="20"/>
        </w:rPr>
        <w:t>, 2015-01-28, paskelbta TAR 2015-02-01, i. k. 2015-01378</w:t>
      </w:r>
    </w:p>
    <w:p w:rsidR="00D8256C" w:rsidRPr="00D8256C" w:rsidRDefault="00D8256C" w:rsidP="00D8256C">
      <w:pPr>
        <w:spacing w:after="0" w:line="240" w:lineRule="auto"/>
        <w:rPr>
          <w:rFonts w:ascii="Times New Roman" w:eastAsia="Times New Roman" w:hAnsi="Times New Roman" w:cs="Times New Roman"/>
          <w:sz w:val="24"/>
          <w:szCs w:val="20"/>
        </w:rPr>
      </w:pP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lastRenderedPageBreak/>
        <w:t xml:space="preserve">4.3. Nacionalinės žemės tarnybos prie Žemės ūkio ministerijos (toliau vadinama – Nacionalinė žemės tarnyba) vadovas arba jo įgaliotas teritorinio padalinio vadovas – visais kitais atvejais. </w:t>
      </w:r>
    </w:p>
    <w:p w:rsidR="00D8256C" w:rsidRPr="00D8256C" w:rsidRDefault="00D8256C" w:rsidP="00D8256C">
      <w:pPr>
        <w:spacing w:after="0" w:line="240" w:lineRule="auto"/>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Punkto pakeitimai:</w:t>
      </w:r>
    </w:p>
    <w:p w:rsidR="00D8256C" w:rsidRPr="00D8256C" w:rsidRDefault="00D8256C" w:rsidP="00D8256C">
      <w:pPr>
        <w:spacing w:after="0" w:line="240" w:lineRule="auto"/>
        <w:jc w:val="both"/>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 xml:space="preserve">Nr. </w:t>
      </w:r>
      <w:hyperlink r:id="rId26" w:history="1">
        <w:r w:rsidRPr="00D8256C">
          <w:rPr>
            <w:rFonts w:ascii="Times New Roman" w:eastAsia="MS Mincho" w:hAnsi="Times New Roman" w:cs="Times New Roman"/>
            <w:i/>
            <w:iCs/>
            <w:color w:val="0000FF"/>
            <w:sz w:val="20"/>
            <w:szCs w:val="20"/>
            <w:u w:val="single"/>
          </w:rPr>
          <w:t>1839</w:t>
        </w:r>
      </w:hyperlink>
      <w:r w:rsidRPr="00D8256C">
        <w:rPr>
          <w:rFonts w:ascii="Times New Roman" w:eastAsia="MS Mincho" w:hAnsi="Times New Roman" w:cs="Times New Roman"/>
          <w:i/>
          <w:iCs/>
          <w:sz w:val="20"/>
          <w:szCs w:val="20"/>
        </w:rPr>
        <w:t>, 2010-12-29, Žin., 2010, Nr. 158-8029 (2010-12-31), i. k. 1101100NUTA00001839</w:t>
      </w:r>
    </w:p>
    <w:p w:rsidR="00D8256C" w:rsidRPr="00D8256C" w:rsidRDefault="00D8256C" w:rsidP="00D8256C">
      <w:pPr>
        <w:spacing w:after="0" w:line="240" w:lineRule="auto"/>
        <w:rPr>
          <w:rFonts w:ascii="Times New Roman" w:eastAsia="Times New Roman" w:hAnsi="Times New Roman" w:cs="Times New Roman"/>
          <w:sz w:val="24"/>
          <w:szCs w:val="20"/>
        </w:rPr>
      </w:pP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5. Valstybinės žemės sklypai perduodami neatlygintinai naudotis laikantis šių reikalavimų:</w:t>
      </w: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5.1. Valstybinės žemės sklypai perduodami neatlygintinai naudotis tik valstybės ar savivaldybių funkcijoms atlikti. Šis reikalavimas netaikomas perduodant neatlygintinai naudotis valstybinės žemės sklypus, kurių reikia tradicinėms religinėms bendruomenėms ir bendrijoms.</w:t>
      </w: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 xml:space="preserve">5.2. </w:t>
      </w:r>
      <w:r w:rsidRPr="00D8256C">
        <w:rPr>
          <w:rFonts w:ascii="Times New Roman" w:eastAsia="Times New Roman" w:hAnsi="Times New Roman" w:cs="Times New Roman"/>
          <w:b/>
          <w:sz w:val="24"/>
          <w:szCs w:val="20"/>
        </w:rPr>
        <w:t xml:space="preserve">Valstybinės žemės panaudos terminas nustatomas ne ilgiau kaip 99 metams. </w:t>
      </w:r>
      <w:r w:rsidRPr="00D8256C">
        <w:rPr>
          <w:rFonts w:ascii="Times New Roman" w:eastAsia="Times New Roman" w:hAnsi="Times New Roman" w:cs="Times New Roman"/>
          <w:sz w:val="24"/>
          <w:szCs w:val="20"/>
        </w:rPr>
        <w:t>Kai perduodama neatlygintinai naudotis žemės ūkio paskirties žemė, valstybinės žemės panaudos terminas negali būti ilgesnis kaip 25 metai.</w:t>
      </w:r>
    </w:p>
    <w:p w:rsidR="00D8256C" w:rsidRPr="00D8256C" w:rsidRDefault="00D8256C" w:rsidP="00D8256C">
      <w:pPr>
        <w:spacing w:after="0" w:line="240" w:lineRule="auto"/>
        <w:ind w:firstLine="567"/>
        <w:jc w:val="both"/>
        <w:rPr>
          <w:rFonts w:ascii="Times New Roman" w:eastAsia="Times New Roman" w:hAnsi="Times New Roman" w:cs="Times New Roman"/>
          <w:b/>
          <w:sz w:val="24"/>
          <w:szCs w:val="20"/>
          <w:lang w:eastAsia="lt-LT"/>
        </w:rPr>
      </w:pPr>
      <w:r w:rsidRPr="00D8256C">
        <w:rPr>
          <w:rFonts w:ascii="Times New Roman" w:eastAsia="Times New Roman" w:hAnsi="Times New Roman" w:cs="Times New Roman"/>
          <w:sz w:val="24"/>
          <w:szCs w:val="20"/>
          <w:lang w:eastAsia="lt-LT"/>
        </w:rPr>
        <w:t xml:space="preserve">5.3. Jeigu valstybinės žemės sklypas perduodamas neatlygintinai naudotis laikinam statiniui eksploatuoti, </w:t>
      </w:r>
      <w:r w:rsidRPr="00D8256C">
        <w:rPr>
          <w:rFonts w:ascii="Times New Roman" w:eastAsia="Times New Roman" w:hAnsi="Times New Roman" w:cs="Times New Roman"/>
          <w:b/>
          <w:sz w:val="24"/>
          <w:szCs w:val="20"/>
          <w:lang w:eastAsia="lt-LT"/>
        </w:rPr>
        <w:t>šis sklypas perduodamas neatlygintinai naudotis nustatytam statinio naudojimo terminui.</w:t>
      </w: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lang w:eastAsia="lt-LT"/>
        </w:rPr>
      </w:pPr>
      <w:r w:rsidRPr="00D8256C">
        <w:rPr>
          <w:rFonts w:ascii="Times New Roman" w:eastAsia="Times New Roman" w:hAnsi="Times New Roman" w:cs="Times New Roman"/>
          <w:sz w:val="24"/>
          <w:szCs w:val="20"/>
          <w:lang w:eastAsia="lt-LT"/>
        </w:rPr>
        <w:t>Kitais atvejais valstybinės žemės panaudos terminas nustatomas pagal valstybinės žemės sklype esančio statinio ar įrenginio ekonomiškai pagrįstą naudojimo trukmę, kuri nustatoma pagal patvirtintus statinio ar įrenginio statybos projekto dokumentus, o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w:t>
      </w: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lang w:eastAsia="lt-LT"/>
        </w:rPr>
        <w:t>Tuo atveju, jeigu valstybinės žemės sklype esančio statinio ar įrenginio nustatytas ekonomiškai pagrįsto naudojimo trukmės terminas yra suėjęs, tačiau statinys ar įrenginys nėra išregistruotas iš Nekilnojamojo turto registro arba nėra kitų duomenų apie statinio ar įrenginio žuvimą (nugriovimą, sugriovimą, sunykimą, sudegimą ir panašiai), valstybinės žemės panaudos sutartis taip pat gali būti sudaroma arba pratęsiamas (vieną ar daugiau kartų) jau sudarytos sutarties terminas. Šiuo atveju sudaromos sutarties ar vieno pratęsimo terminas nustatomas ne ilgesnis nei viena dešimtoji dalis nustatytos statinio ar įrenginio ekonomiškai pagrįstos naudojimo trukmės.</w:t>
      </w:r>
      <w:r w:rsidRPr="00D8256C">
        <w:rPr>
          <w:rFonts w:ascii="Times New Roman" w:eastAsia="Times New Roman" w:hAnsi="Times New Roman" w:cs="Times New Roman"/>
          <w:sz w:val="24"/>
          <w:szCs w:val="20"/>
        </w:rPr>
        <w:t xml:space="preserve"> </w:t>
      </w:r>
    </w:p>
    <w:p w:rsidR="00D8256C" w:rsidRPr="00D8256C" w:rsidRDefault="00D8256C" w:rsidP="00D8256C">
      <w:pPr>
        <w:spacing w:after="0" w:line="240" w:lineRule="auto"/>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Papunkčio pakeitimai:</w:t>
      </w:r>
    </w:p>
    <w:p w:rsidR="00D8256C" w:rsidRPr="00D8256C" w:rsidRDefault="00D8256C" w:rsidP="00D8256C">
      <w:pPr>
        <w:spacing w:after="0" w:line="240" w:lineRule="auto"/>
        <w:jc w:val="both"/>
        <w:rPr>
          <w:rFonts w:ascii="Times New Roman" w:eastAsia="MS Mincho" w:hAnsi="Times New Roman" w:cs="Times New Roman"/>
          <w:i/>
          <w:iCs/>
          <w:sz w:val="20"/>
          <w:szCs w:val="20"/>
        </w:rPr>
      </w:pPr>
      <w:r w:rsidRPr="00D8256C">
        <w:rPr>
          <w:rFonts w:ascii="Times New Roman" w:eastAsia="MS Mincho" w:hAnsi="Times New Roman" w:cs="Times New Roman"/>
          <w:i/>
          <w:iCs/>
          <w:sz w:val="20"/>
          <w:szCs w:val="20"/>
        </w:rPr>
        <w:t xml:space="preserve">Nr. </w:t>
      </w:r>
      <w:hyperlink r:id="rId27" w:history="1">
        <w:r w:rsidRPr="00D8256C">
          <w:rPr>
            <w:rFonts w:ascii="Times New Roman" w:eastAsia="MS Mincho" w:hAnsi="Times New Roman" w:cs="Times New Roman"/>
            <w:i/>
            <w:iCs/>
            <w:color w:val="0000FF"/>
            <w:sz w:val="20"/>
            <w:szCs w:val="20"/>
            <w:u w:val="single"/>
          </w:rPr>
          <w:t>161</w:t>
        </w:r>
      </w:hyperlink>
      <w:r w:rsidRPr="00D8256C">
        <w:rPr>
          <w:rFonts w:ascii="Times New Roman" w:eastAsia="MS Mincho" w:hAnsi="Times New Roman" w:cs="Times New Roman"/>
          <w:i/>
          <w:iCs/>
          <w:sz w:val="20"/>
          <w:szCs w:val="20"/>
        </w:rPr>
        <w:t>, 2014-02-19, paskelbta TAR 2014-02-24, i. k. 2014-02006</w:t>
      </w:r>
    </w:p>
    <w:p w:rsidR="00D8256C" w:rsidRPr="00D8256C" w:rsidRDefault="00D8256C" w:rsidP="00D8256C">
      <w:pPr>
        <w:spacing w:after="0" w:line="240" w:lineRule="auto"/>
        <w:rPr>
          <w:rFonts w:ascii="Times New Roman" w:eastAsia="Times New Roman" w:hAnsi="Times New Roman" w:cs="Times New Roman"/>
          <w:sz w:val="24"/>
          <w:szCs w:val="20"/>
        </w:rPr>
      </w:pPr>
    </w:p>
    <w:p w:rsidR="00D8256C" w:rsidRPr="00D8256C" w:rsidRDefault="00D8256C" w:rsidP="00D8256C">
      <w:pPr>
        <w:spacing w:after="0" w:line="240" w:lineRule="auto"/>
        <w:ind w:firstLine="567"/>
        <w:jc w:val="both"/>
        <w:rPr>
          <w:rFonts w:ascii="Times New Roman" w:eastAsia="Times New Roman" w:hAnsi="Times New Roman" w:cs="Times New Roman"/>
          <w:sz w:val="24"/>
          <w:szCs w:val="20"/>
        </w:rPr>
      </w:pPr>
      <w:r w:rsidRPr="00D8256C">
        <w:rPr>
          <w:rFonts w:ascii="Times New Roman" w:eastAsia="Times New Roman" w:hAnsi="Times New Roman" w:cs="Times New Roman"/>
          <w:sz w:val="24"/>
          <w:szCs w:val="20"/>
        </w:rPr>
        <w:t>5.4. Tuo atveju, kai panaudos pagrindais perduodamo valstybinės žemės sklypo ar žemės sklypo dalies reikia panaudos ar nuomos pagrindais perduotiems statiniams ar įrenginiams eksploatuoti, valstybinės žemės panaudos sutarties terminas negali būti ilgesnis už statinių ar įrenginių panaudos, nuomos sutarties terminą;</w:t>
      </w:r>
    </w:p>
    <w:p w:rsidR="00945BC1" w:rsidRDefault="00DE251F" w:rsidP="00945BC1">
      <w:pPr>
        <w:ind w:firstLine="720"/>
        <w:jc w:val="center"/>
        <w:rPr>
          <w:rFonts w:ascii="Times New Roman" w:hAnsi="Times New Roman" w:cs="Times New Roman"/>
          <w:sz w:val="24"/>
          <w:szCs w:val="24"/>
        </w:rPr>
      </w:pPr>
      <w:r>
        <w:rPr>
          <w:rFonts w:ascii="Times New Roman" w:hAnsi="Times New Roman" w:cs="Times New Roman"/>
          <w:sz w:val="24"/>
          <w:szCs w:val="24"/>
        </w:rPr>
        <w:t xml:space="preserve">__________________________ </w:t>
      </w:r>
    </w:p>
    <w:p w:rsidR="00DE251F" w:rsidRPr="00DE251F" w:rsidRDefault="00DE251F" w:rsidP="00DE251F">
      <w:pPr>
        <w:spacing w:after="0" w:line="240" w:lineRule="auto"/>
        <w:jc w:val="both"/>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b/>
          <w:bCs/>
          <w:i/>
          <w:iCs/>
          <w:color w:val="000000"/>
          <w:sz w:val="27"/>
          <w:szCs w:val="27"/>
          <w:lang w:eastAsia="lt-LT"/>
        </w:rPr>
        <w:t>Suvestinė redakcija nuo 2003-01-30</w:t>
      </w:r>
    </w:p>
    <w:p w:rsidR="00DE251F" w:rsidRPr="00DE251F" w:rsidRDefault="00DE251F" w:rsidP="00DE251F">
      <w:pPr>
        <w:spacing w:after="0" w:line="240" w:lineRule="auto"/>
        <w:jc w:val="both"/>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0"/>
          <w:szCs w:val="20"/>
          <w:lang w:eastAsia="lt-LT"/>
        </w:rPr>
        <w:t> </w:t>
      </w:r>
    </w:p>
    <w:p w:rsidR="00DE251F" w:rsidRPr="00DE251F" w:rsidRDefault="00DE251F" w:rsidP="00DE251F">
      <w:pPr>
        <w:spacing w:after="0" w:line="240" w:lineRule="auto"/>
        <w:jc w:val="both"/>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i/>
          <w:iCs/>
          <w:color w:val="000000"/>
          <w:sz w:val="20"/>
          <w:szCs w:val="20"/>
          <w:lang w:eastAsia="lt-LT"/>
        </w:rPr>
        <w:t>Įsakymas paskelbtas: Žin. 2002, Nr. </w:t>
      </w:r>
      <w:hyperlink r:id="rId28" w:tgtFrame="_parent" w:history="1">
        <w:r w:rsidRPr="00DE251F">
          <w:rPr>
            <w:rFonts w:ascii="Times New Roman" w:eastAsia="Times New Roman" w:hAnsi="Times New Roman" w:cs="Times New Roman"/>
            <w:i/>
            <w:iCs/>
            <w:color w:val="0000FF"/>
            <w:sz w:val="20"/>
            <w:szCs w:val="20"/>
            <w:u w:val="single"/>
            <w:lang w:eastAsia="lt-LT"/>
          </w:rPr>
          <w:t>109-4837</w:t>
        </w:r>
      </w:hyperlink>
      <w:r w:rsidRPr="00DE251F">
        <w:rPr>
          <w:rFonts w:ascii="Times New Roman" w:eastAsia="Times New Roman" w:hAnsi="Times New Roman" w:cs="Times New Roman"/>
          <w:i/>
          <w:iCs/>
          <w:color w:val="000000"/>
          <w:sz w:val="20"/>
          <w:szCs w:val="20"/>
          <w:lang w:eastAsia="lt-LT"/>
        </w:rPr>
        <w:t>, i. k. 102301MISAK00000565</w:t>
      </w:r>
    </w:p>
    <w:p w:rsidR="00DE251F" w:rsidRPr="00DE251F" w:rsidRDefault="00DE251F" w:rsidP="00DE251F">
      <w:pPr>
        <w:spacing w:after="0" w:line="240" w:lineRule="auto"/>
        <w:jc w:val="both"/>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0"/>
          <w:szCs w:val="20"/>
          <w:lang w:eastAsia="lt-LT"/>
        </w:rPr>
        <w:t> </w:t>
      </w:r>
    </w:p>
    <w:p w:rsidR="00DE251F" w:rsidRPr="00DE251F" w:rsidRDefault="00DE251F" w:rsidP="00DE251F">
      <w:pPr>
        <w:spacing w:after="0" w:line="240" w:lineRule="auto"/>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val="en-GB" w:eastAsia="lt-LT"/>
        </w:rPr>
        <w:t> </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b/>
          <w:bCs/>
          <w:color w:val="000000"/>
          <w:sz w:val="27"/>
          <w:szCs w:val="27"/>
          <w:lang w:eastAsia="lt-LT"/>
        </w:rPr>
        <w:t>LIETUVOS RESPUBLIKOS APLINKOS MINISTRO</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 </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b/>
          <w:bCs/>
          <w:color w:val="000000"/>
          <w:sz w:val="27"/>
          <w:szCs w:val="27"/>
          <w:lang w:eastAsia="lt-LT"/>
        </w:rPr>
        <w:t>Į S A K Y M A S</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b/>
          <w:bCs/>
          <w:color w:val="000000"/>
          <w:sz w:val="27"/>
          <w:szCs w:val="27"/>
          <w:lang w:eastAsia="lt-LT"/>
        </w:rPr>
        <w:t>DĖL STATYBOS TECHNINIO REGLAMENTO STR 1.12.06:2002 „STATINIO NAUDOJIMO PASKIRTIS IR GYVAVIMO TRUKMĖ“ PATVIRTINIMO</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 </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2002 m. spalio 30 d. Nr. 565</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Vilnius</w:t>
      </w:r>
    </w:p>
    <w:p w:rsidR="00DE251F" w:rsidRPr="00DE251F" w:rsidRDefault="00DE251F" w:rsidP="00DE251F">
      <w:pPr>
        <w:spacing w:after="0" w:line="240" w:lineRule="auto"/>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i/>
          <w:iCs/>
          <w:color w:val="000000"/>
          <w:sz w:val="20"/>
          <w:szCs w:val="20"/>
          <w:lang w:eastAsia="lt-LT"/>
        </w:rPr>
        <w:t>Pakeistas teisės akto pavadinimas:</w:t>
      </w:r>
    </w:p>
    <w:p w:rsidR="00DE251F" w:rsidRPr="00DE251F" w:rsidRDefault="00DE251F" w:rsidP="00DE251F">
      <w:pPr>
        <w:spacing w:after="0" w:line="240" w:lineRule="auto"/>
        <w:jc w:val="both"/>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i/>
          <w:iCs/>
          <w:color w:val="000000"/>
          <w:sz w:val="20"/>
          <w:szCs w:val="20"/>
          <w:lang w:eastAsia="lt-LT"/>
        </w:rPr>
        <w:lastRenderedPageBreak/>
        <w:t>Nr. </w:t>
      </w:r>
      <w:hyperlink r:id="rId29" w:tgtFrame="_parent" w:history="1">
        <w:r w:rsidRPr="00DE251F">
          <w:rPr>
            <w:rFonts w:ascii="Times New Roman" w:eastAsia="Times New Roman" w:hAnsi="Times New Roman" w:cs="Times New Roman"/>
            <w:i/>
            <w:iCs/>
            <w:color w:val="0000FF"/>
            <w:sz w:val="20"/>
            <w:szCs w:val="20"/>
            <w:u w:val="single"/>
            <w:lang w:eastAsia="lt-LT"/>
          </w:rPr>
          <w:t>618</w:t>
        </w:r>
      </w:hyperlink>
      <w:r w:rsidRPr="00DE251F">
        <w:rPr>
          <w:rFonts w:ascii="Times New Roman" w:eastAsia="Times New Roman" w:hAnsi="Times New Roman" w:cs="Times New Roman"/>
          <w:i/>
          <w:iCs/>
          <w:color w:val="000000"/>
          <w:sz w:val="20"/>
          <w:szCs w:val="20"/>
          <w:lang w:eastAsia="lt-LT"/>
        </w:rPr>
        <w:t>, 2002-12-04, Žin., 2002, Nr. 119-5370 (2002-12-18), i. k. 102301MISAK00000618</w:t>
      </w:r>
    </w:p>
    <w:p w:rsidR="00DE251F" w:rsidRPr="00DE251F" w:rsidRDefault="00DE251F" w:rsidP="00DE251F">
      <w:pPr>
        <w:spacing w:after="0" w:line="240" w:lineRule="auto"/>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 </w:t>
      </w:r>
    </w:p>
    <w:p w:rsidR="00DE251F" w:rsidRPr="00DE251F" w:rsidRDefault="00DE251F" w:rsidP="00DE251F">
      <w:pPr>
        <w:spacing w:after="0" w:line="240" w:lineRule="auto"/>
        <w:ind w:firstLine="709"/>
        <w:jc w:val="both"/>
        <w:rPr>
          <w:rFonts w:ascii="Times New Roman" w:eastAsia="Times New Roman" w:hAnsi="Times New Roman" w:cs="Times New Roman"/>
          <w:color w:val="000000"/>
          <w:sz w:val="24"/>
          <w:szCs w:val="24"/>
          <w:lang w:eastAsia="lt-LT"/>
        </w:rPr>
      </w:pPr>
      <w:bookmarkStart w:id="7" w:name="part_632b4645f3fd4a1a8cde203a8d757c57"/>
      <w:bookmarkEnd w:id="7"/>
      <w:r w:rsidRPr="00DE251F">
        <w:rPr>
          <w:rFonts w:ascii="Times New Roman" w:eastAsia="Times New Roman" w:hAnsi="Times New Roman" w:cs="Times New Roman"/>
          <w:color w:val="000000"/>
          <w:sz w:val="24"/>
          <w:szCs w:val="24"/>
          <w:lang w:eastAsia="lt-LT"/>
        </w:rPr>
        <w:t>Įgyvendindamas Lietuvos Respublikos statybos įstatymo (Žin., 1996, Nr. </w:t>
      </w:r>
      <w:hyperlink r:id="rId30" w:tgtFrame="_blank" w:history="1">
        <w:r w:rsidRPr="00DE251F">
          <w:rPr>
            <w:rFonts w:ascii="Times New Roman" w:eastAsia="Times New Roman" w:hAnsi="Times New Roman" w:cs="Times New Roman"/>
            <w:color w:val="0000FF"/>
            <w:sz w:val="24"/>
            <w:szCs w:val="24"/>
            <w:u w:val="single"/>
            <w:lang w:eastAsia="lt-LT"/>
          </w:rPr>
          <w:t>32-788</w:t>
        </w:r>
      </w:hyperlink>
      <w:r w:rsidRPr="00DE251F">
        <w:rPr>
          <w:rFonts w:ascii="Times New Roman" w:eastAsia="Times New Roman" w:hAnsi="Times New Roman" w:cs="Times New Roman"/>
          <w:color w:val="000000"/>
          <w:sz w:val="24"/>
          <w:szCs w:val="24"/>
          <w:lang w:eastAsia="lt-LT"/>
        </w:rPr>
        <w:t>; 2001, Nr. </w:t>
      </w:r>
      <w:hyperlink r:id="rId31" w:tgtFrame="_blank" w:history="1">
        <w:r w:rsidRPr="00DE251F">
          <w:rPr>
            <w:rFonts w:ascii="Times New Roman" w:eastAsia="Times New Roman" w:hAnsi="Times New Roman" w:cs="Times New Roman"/>
            <w:color w:val="0000FF"/>
            <w:sz w:val="24"/>
            <w:szCs w:val="24"/>
            <w:u w:val="single"/>
            <w:lang w:eastAsia="lt-LT"/>
          </w:rPr>
          <w:t>101-3597</w:t>
        </w:r>
      </w:hyperlink>
      <w:r w:rsidRPr="00DE251F">
        <w:rPr>
          <w:rFonts w:ascii="Times New Roman" w:eastAsia="Times New Roman" w:hAnsi="Times New Roman" w:cs="Times New Roman"/>
          <w:color w:val="000000"/>
          <w:sz w:val="24"/>
          <w:szCs w:val="24"/>
          <w:lang w:eastAsia="lt-LT"/>
        </w:rPr>
        <w:t>) 4 straipsnio nuostatas ir vadovaudamasis Lietuvos Respublikos aplinkos ministerijos nuostatais (Žin., 1998, Nr. </w:t>
      </w:r>
      <w:hyperlink r:id="rId32" w:tgtFrame="_blank" w:history="1">
        <w:r w:rsidRPr="00DE251F">
          <w:rPr>
            <w:rFonts w:ascii="Times New Roman" w:eastAsia="Times New Roman" w:hAnsi="Times New Roman" w:cs="Times New Roman"/>
            <w:color w:val="0000FF"/>
            <w:sz w:val="24"/>
            <w:szCs w:val="24"/>
            <w:u w:val="single"/>
            <w:lang w:eastAsia="lt-LT"/>
          </w:rPr>
          <w:t>84-2353</w:t>
        </w:r>
      </w:hyperlink>
      <w:r w:rsidRPr="00DE251F">
        <w:rPr>
          <w:rFonts w:ascii="Times New Roman" w:eastAsia="Times New Roman" w:hAnsi="Times New Roman" w:cs="Times New Roman"/>
          <w:color w:val="000000"/>
          <w:sz w:val="24"/>
          <w:szCs w:val="24"/>
          <w:lang w:eastAsia="lt-LT"/>
        </w:rPr>
        <w:t>; 2002, Nr. </w:t>
      </w:r>
      <w:hyperlink r:id="rId33" w:tgtFrame="_blank" w:history="1">
        <w:r w:rsidRPr="00DE251F">
          <w:rPr>
            <w:rFonts w:ascii="Times New Roman" w:eastAsia="Times New Roman" w:hAnsi="Times New Roman" w:cs="Times New Roman"/>
            <w:color w:val="0000FF"/>
            <w:sz w:val="24"/>
            <w:szCs w:val="24"/>
            <w:u w:val="single"/>
            <w:lang w:eastAsia="lt-LT"/>
          </w:rPr>
          <w:t>20-766</w:t>
        </w:r>
      </w:hyperlink>
      <w:r w:rsidRPr="00DE251F">
        <w:rPr>
          <w:rFonts w:ascii="Times New Roman" w:eastAsia="Times New Roman" w:hAnsi="Times New Roman" w:cs="Times New Roman"/>
          <w:color w:val="000000"/>
          <w:sz w:val="24"/>
          <w:szCs w:val="24"/>
          <w:lang w:eastAsia="lt-LT"/>
        </w:rPr>
        <w:t>, Nr. </w:t>
      </w:r>
      <w:hyperlink r:id="rId34" w:tgtFrame="_blank" w:history="1">
        <w:r w:rsidRPr="00DE251F">
          <w:rPr>
            <w:rFonts w:ascii="Times New Roman" w:eastAsia="Times New Roman" w:hAnsi="Times New Roman" w:cs="Times New Roman"/>
            <w:color w:val="0000FF"/>
            <w:sz w:val="24"/>
            <w:szCs w:val="24"/>
            <w:u w:val="single"/>
            <w:lang w:eastAsia="lt-LT"/>
          </w:rPr>
          <w:t>60–2464</w:t>
        </w:r>
      </w:hyperlink>
      <w:r w:rsidRPr="00DE251F">
        <w:rPr>
          <w:rFonts w:ascii="Times New Roman" w:eastAsia="Times New Roman" w:hAnsi="Times New Roman" w:cs="Times New Roman"/>
          <w:color w:val="000000"/>
          <w:sz w:val="24"/>
          <w:szCs w:val="24"/>
          <w:lang w:eastAsia="lt-LT"/>
        </w:rPr>
        <w:t>),</w:t>
      </w:r>
    </w:p>
    <w:p w:rsidR="00DE251F" w:rsidRPr="00DE251F" w:rsidRDefault="00DE251F" w:rsidP="00DE251F">
      <w:pPr>
        <w:spacing w:after="0" w:line="240" w:lineRule="auto"/>
        <w:ind w:firstLine="709"/>
        <w:jc w:val="both"/>
        <w:rPr>
          <w:rFonts w:ascii="Times New Roman" w:eastAsia="Times New Roman" w:hAnsi="Times New Roman" w:cs="Times New Roman"/>
          <w:color w:val="000000"/>
          <w:sz w:val="24"/>
          <w:szCs w:val="24"/>
          <w:lang w:eastAsia="lt-LT"/>
        </w:rPr>
      </w:pPr>
      <w:bookmarkStart w:id="8" w:name="part_f50036cb62734114a81cb9f4f4fbd5a0"/>
      <w:bookmarkEnd w:id="8"/>
      <w:r w:rsidRPr="00DE251F">
        <w:rPr>
          <w:rFonts w:ascii="Times New Roman" w:eastAsia="Times New Roman" w:hAnsi="Times New Roman" w:cs="Times New Roman"/>
          <w:color w:val="000000"/>
          <w:sz w:val="24"/>
          <w:szCs w:val="24"/>
          <w:lang w:eastAsia="lt-LT"/>
        </w:rPr>
        <w:t>1. </w:t>
      </w:r>
      <w:r w:rsidRPr="00DE251F">
        <w:rPr>
          <w:rFonts w:ascii="Times New Roman" w:eastAsia="Times New Roman" w:hAnsi="Times New Roman" w:cs="Times New Roman"/>
          <w:color w:val="000000"/>
          <w:spacing w:val="60"/>
          <w:sz w:val="24"/>
          <w:szCs w:val="24"/>
          <w:lang w:eastAsia="lt-LT"/>
        </w:rPr>
        <w:t>Tvirtinu</w:t>
      </w:r>
      <w:r w:rsidRPr="00DE251F">
        <w:rPr>
          <w:rFonts w:ascii="Times New Roman" w:eastAsia="Times New Roman" w:hAnsi="Times New Roman" w:cs="Times New Roman"/>
          <w:color w:val="000000"/>
          <w:sz w:val="24"/>
          <w:szCs w:val="24"/>
          <w:lang w:eastAsia="lt-LT"/>
        </w:rPr>
        <w:t> statybos techninį reglamentą STR 1.12.06:2002 „Statinio naudojimo paskirtis ir gyvavimo trukmė“ (pridedama).</w:t>
      </w:r>
    </w:p>
    <w:p w:rsidR="00DE251F" w:rsidRPr="00DE251F" w:rsidRDefault="00DE251F" w:rsidP="00DE251F">
      <w:pPr>
        <w:spacing w:after="0" w:line="240" w:lineRule="auto"/>
        <w:rPr>
          <w:rFonts w:ascii="Times New Roman" w:eastAsia="Times New Roman" w:hAnsi="Times New Roman" w:cs="Times New Roman"/>
          <w:color w:val="000000"/>
          <w:sz w:val="24"/>
          <w:szCs w:val="24"/>
          <w:lang w:eastAsia="lt-LT"/>
        </w:rPr>
      </w:pPr>
      <w:r w:rsidRPr="00DE251F">
        <w:rPr>
          <w:rFonts w:ascii="Times New Roman" w:eastAsia="Times New Roman" w:hAnsi="Times New Roman" w:cs="Times New Roman"/>
          <w:i/>
          <w:iCs/>
          <w:color w:val="000000"/>
          <w:sz w:val="20"/>
          <w:szCs w:val="20"/>
          <w:lang w:eastAsia="lt-LT"/>
        </w:rPr>
        <w:t>Punkto pakeitimai:</w:t>
      </w:r>
    </w:p>
    <w:p w:rsidR="00DE251F" w:rsidRPr="00DE251F" w:rsidRDefault="00DE251F" w:rsidP="00DE251F">
      <w:pPr>
        <w:spacing w:after="0" w:line="240" w:lineRule="auto"/>
        <w:ind w:firstLine="5102"/>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PATVIRTINTA</w:t>
      </w:r>
    </w:p>
    <w:p w:rsidR="00DE251F" w:rsidRPr="00DE251F" w:rsidRDefault="00DE251F" w:rsidP="00DE251F">
      <w:pPr>
        <w:spacing w:after="0" w:line="240" w:lineRule="auto"/>
        <w:ind w:firstLine="5102"/>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Lietuvos Respublikos aplinkos ministro</w:t>
      </w:r>
    </w:p>
    <w:p w:rsidR="00DE251F" w:rsidRPr="00DE251F" w:rsidRDefault="00DE251F" w:rsidP="00DE251F">
      <w:pPr>
        <w:spacing w:after="0" w:line="240" w:lineRule="auto"/>
        <w:ind w:firstLine="5102"/>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2002 m. spalio 30 d. įsakymu Nr. 565</w:t>
      </w:r>
    </w:p>
    <w:p w:rsidR="00DE251F" w:rsidRPr="00DE251F" w:rsidRDefault="00DE251F" w:rsidP="00DE251F">
      <w:pPr>
        <w:spacing w:after="0" w:line="240" w:lineRule="auto"/>
        <w:ind w:firstLine="709"/>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 </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b/>
          <w:bCs/>
          <w:color w:val="000000"/>
          <w:sz w:val="27"/>
          <w:szCs w:val="27"/>
          <w:lang w:eastAsia="lt-LT"/>
        </w:rPr>
        <w:t>STATYBOS TECHNINIS REGLAMENTAS</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b/>
          <w:bCs/>
          <w:color w:val="000000"/>
          <w:sz w:val="27"/>
          <w:szCs w:val="27"/>
          <w:lang w:eastAsia="lt-LT"/>
        </w:rPr>
        <w:t>STR 1.12.06:2002</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b/>
          <w:bCs/>
          <w:color w:val="000000"/>
          <w:sz w:val="27"/>
          <w:szCs w:val="27"/>
          <w:lang w:eastAsia="lt-LT"/>
        </w:rPr>
        <w:t>STATINIO NAUDOJIMO PASKIRTIS IR GYVAVIMO TRUKMĖ</w:t>
      </w:r>
    </w:p>
    <w:p w:rsidR="00DE251F" w:rsidRDefault="00DE251F" w:rsidP="00DE251F">
      <w:pPr>
        <w:spacing w:after="0" w:line="240" w:lineRule="auto"/>
        <w:ind w:firstLine="5102"/>
        <w:rPr>
          <w:rFonts w:ascii="Times New Roman" w:eastAsia="Times New Roman" w:hAnsi="Times New Roman" w:cs="Times New Roman"/>
          <w:color w:val="000000"/>
          <w:sz w:val="27"/>
          <w:szCs w:val="27"/>
          <w:lang w:eastAsia="lt-LT"/>
        </w:rPr>
      </w:pPr>
    </w:p>
    <w:p w:rsidR="00DE251F" w:rsidRPr="00DE251F" w:rsidRDefault="00DE251F" w:rsidP="00DE251F">
      <w:pPr>
        <w:spacing w:after="0" w:line="240" w:lineRule="auto"/>
        <w:ind w:firstLine="5102"/>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PATVIRTINTA</w:t>
      </w:r>
    </w:p>
    <w:p w:rsidR="00DE251F" w:rsidRPr="00DE251F" w:rsidRDefault="00DE251F" w:rsidP="00DE251F">
      <w:pPr>
        <w:spacing w:after="0" w:line="240" w:lineRule="auto"/>
        <w:ind w:firstLine="5102"/>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Lietuvos Respublikos aplinkos ministro</w:t>
      </w:r>
    </w:p>
    <w:p w:rsidR="00DE251F" w:rsidRPr="00DE251F" w:rsidRDefault="00DE251F" w:rsidP="00DE251F">
      <w:pPr>
        <w:spacing w:after="0" w:line="240" w:lineRule="auto"/>
        <w:ind w:firstLine="5102"/>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2002 m. spalio 30 d. įsakymu Nr. 565</w:t>
      </w:r>
    </w:p>
    <w:p w:rsidR="00DE251F" w:rsidRPr="00DE251F" w:rsidRDefault="00DE251F" w:rsidP="00DE251F">
      <w:pPr>
        <w:spacing w:after="0" w:line="240" w:lineRule="auto"/>
        <w:ind w:firstLine="709"/>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color w:val="000000"/>
          <w:sz w:val="27"/>
          <w:szCs w:val="27"/>
          <w:lang w:eastAsia="lt-LT"/>
        </w:rPr>
        <w:t> </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b/>
          <w:bCs/>
          <w:color w:val="000000"/>
          <w:sz w:val="27"/>
          <w:szCs w:val="27"/>
          <w:lang w:eastAsia="lt-LT"/>
        </w:rPr>
        <w:t>STATYBOS TECHNINIS REGLAMENTAS</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r w:rsidRPr="00DE251F">
        <w:rPr>
          <w:rFonts w:ascii="Times New Roman" w:eastAsia="Times New Roman" w:hAnsi="Times New Roman" w:cs="Times New Roman"/>
          <w:b/>
          <w:bCs/>
          <w:color w:val="000000"/>
          <w:sz w:val="27"/>
          <w:szCs w:val="27"/>
          <w:lang w:eastAsia="lt-LT"/>
        </w:rPr>
        <w:t>STR 1.12.06:2002</w:t>
      </w:r>
    </w:p>
    <w:p w:rsidR="00DE251F" w:rsidRDefault="00DE251F" w:rsidP="00DE251F">
      <w:pPr>
        <w:spacing w:after="0" w:line="240" w:lineRule="auto"/>
        <w:jc w:val="center"/>
        <w:rPr>
          <w:rFonts w:ascii="Times New Roman" w:eastAsia="Times New Roman" w:hAnsi="Times New Roman" w:cs="Times New Roman"/>
          <w:b/>
          <w:bCs/>
          <w:color w:val="000000"/>
          <w:sz w:val="27"/>
          <w:szCs w:val="27"/>
          <w:lang w:eastAsia="lt-LT"/>
        </w:rPr>
      </w:pPr>
      <w:r w:rsidRPr="00DE251F">
        <w:rPr>
          <w:rFonts w:ascii="Times New Roman" w:eastAsia="Times New Roman" w:hAnsi="Times New Roman" w:cs="Times New Roman"/>
          <w:b/>
          <w:bCs/>
          <w:color w:val="000000"/>
          <w:sz w:val="27"/>
          <w:szCs w:val="27"/>
          <w:lang w:eastAsia="lt-LT"/>
        </w:rPr>
        <w:t>STATINIO NAUDOJIMO PASKIRTIS IR GYVAVIMO TRUKMĖ</w:t>
      </w:r>
    </w:p>
    <w:p w:rsidR="00DE251F" w:rsidRPr="00DE251F" w:rsidRDefault="00DE251F" w:rsidP="00DE251F">
      <w:pPr>
        <w:spacing w:after="0" w:line="240" w:lineRule="auto"/>
        <w:jc w:val="center"/>
        <w:rPr>
          <w:rFonts w:ascii="Times New Roman" w:eastAsia="Times New Roman" w:hAnsi="Times New Roman" w:cs="Times New Roman"/>
          <w:color w:val="000000"/>
          <w:sz w:val="27"/>
          <w:szCs w:val="27"/>
          <w:lang w:eastAsia="lt-LT"/>
        </w:rPr>
      </w:pPr>
    </w:p>
    <w:tbl>
      <w:tblPr>
        <w:tblW w:w="9630" w:type="dxa"/>
        <w:tblBorders>
          <w:top w:val="single" w:sz="8" w:space="0" w:color="auto"/>
          <w:bottom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11"/>
        <w:gridCol w:w="3130"/>
        <w:gridCol w:w="71"/>
        <w:gridCol w:w="3971"/>
        <w:gridCol w:w="377"/>
        <w:gridCol w:w="6"/>
        <w:gridCol w:w="864"/>
      </w:tblGrid>
      <w:tr w:rsidR="00DE251F" w:rsidRPr="00DE251F" w:rsidTr="00DE251F">
        <w:tc>
          <w:tcPr>
            <w:tcW w:w="1211"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0"/>
                <w:szCs w:val="20"/>
                <w:lang w:eastAsia="lt-LT"/>
              </w:rPr>
              <w:t>Eil</w:t>
            </w:r>
            <w:r w:rsidRPr="00DE251F">
              <w:rPr>
                <w:rFonts w:ascii="Times New Roman" w:eastAsia="Times New Roman" w:hAnsi="Times New Roman" w:cs="Times New Roman"/>
                <w:sz w:val="20"/>
                <w:szCs w:val="20"/>
                <w:lang w:eastAsia="lt-LT"/>
              </w:rPr>
              <w:t>ės numeris</w:t>
            </w:r>
          </w:p>
        </w:tc>
        <w:tc>
          <w:tcPr>
            <w:tcW w:w="717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Statinio paskirtis</w:t>
            </w:r>
          </w:p>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Statinio pavadinimas</w:t>
            </w:r>
          </w:p>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Statybos produkto, iš kurio statinys pastatytas, pavadinimas</w:t>
            </w:r>
          </w:p>
        </w:tc>
        <w:tc>
          <w:tcPr>
            <w:tcW w:w="1247"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Statinio gyvavimo trukmė, metais</w:t>
            </w:r>
          </w:p>
        </w:tc>
      </w:tr>
      <w:tr w:rsidR="00DE251F" w:rsidRPr="00DE251F" w:rsidTr="00DE251F">
        <w:tblPrEx>
          <w:tblBorders>
            <w:top w:val="none" w:sz="0" w:space="0" w:color="auto"/>
            <w:bottom w:val="none" w:sz="0" w:space="0" w:color="auto"/>
            <w:insideH w:val="none" w:sz="0" w:space="0" w:color="auto"/>
            <w:insideV w:val="none" w:sz="0" w:space="0" w:color="auto"/>
          </w:tblBorders>
        </w:tblPrEx>
        <w:trPr>
          <w:gridAfter w:val="2"/>
          <w:wAfter w:w="870" w:type="dxa"/>
        </w:trPr>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b/>
                <w:bCs/>
                <w:sz w:val="20"/>
                <w:szCs w:val="20"/>
                <w:lang w:eastAsia="lt-LT"/>
              </w:rPr>
              <w:t>II k. KULTŪROS PASKIRTIES</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b/>
                <w:bCs/>
                <w:sz w:val="20"/>
                <w:szCs w:val="20"/>
                <w:lang w:eastAsia="lt-LT"/>
              </w:rPr>
              <w:t> </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27.</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Kultūros namai</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27.1.</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plytų mūro, stambiaplokščiai, betono blokų</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100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27.2.</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rąstų</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27.3.</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mediniai su karkasu</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40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27.4.</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mediniai apmūryti</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50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28.</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Teatrai</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28.1.</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plytų mūro, stambiaplokščiai, betono blokų</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100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28.2.</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rąstų</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29.</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Administraciniai pastatai</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29.1.</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plytų mūro, stambiaplokščiai, betono blokų</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100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29.2.</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rąstų</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29.3.</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mediniai su karkasu</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40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29.4.</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mediniai apmūryti</w:t>
            </w:r>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50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341"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29.5.</w:t>
            </w:r>
          </w:p>
        </w:tc>
        <w:tc>
          <w:tcPr>
            <w:tcW w:w="4419"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proofErr w:type="spellStart"/>
            <w:r w:rsidRPr="00DE251F">
              <w:rPr>
                <w:rFonts w:ascii="Times New Roman" w:eastAsia="Times New Roman" w:hAnsi="Times New Roman" w:cs="Times New Roman"/>
                <w:sz w:val="20"/>
                <w:szCs w:val="20"/>
                <w:lang w:eastAsia="lt-LT"/>
              </w:rPr>
              <w:t>šlakbetonio</w:t>
            </w:r>
            <w:proofErr w:type="spellEnd"/>
          </w:p>
        </w:tc>
        <w:tc>
          <w:tcPr>
            <w:tcW w:w="870" w:type="dxa"/>
            <w:gridSpan w:val="2"/>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80</w:t>
            </w:r>
          </w:p>
        </w:tc>
      </w:tr>
      <w:tr w:rsidR="00DE251F" w:rsidRPr="00DE251F" w:rsidTr="00DE251F">
        <w:tblPrEx>
          <w:tblBorders>
            <w:top w:val="none" w:sz="0" w:space="0" w:color="auto"/>
            <w:bottom w:val="none" w:sz="0" w:space="0" w:color="auto"/>
            <w:insideH w:val="none" w:sz="0" w:space="0" w:color="auto"/>
            <w:insideV w:val="none" w:sz="0" w:space="0" w:color="auto"/>
          </w:tblBorders>
        </w:tblPrEx>
        <w:trPr>
          <w:gridAfter w:val="1"/>
          <w:wAfter w:w="864" w:type="dxa"/>
        </w:trPr>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b/>
                <w:bCs/>
                <w:sz w:val="20"/>
                <w:szCs w:val="20"/>
                <w:lang w:eastAsia="lt-LT"/>
              </w:rPr>
              <w:br/>
              <w:t>II v. NEĮVARDYTOS PASKIRTIES STATINIAI</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b/>
                <w:bCs/>
                <w:sz w:val="20"/>
                <w:szCs w:val="20"/>
                <w:lang w:eastAsia="lt-LT"/>
              </w:rPr>
              <w:t> </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Kiti statiniai</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 </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65.1.</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plytų mūro ir stambiaplokščiai</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80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b/>
                <w:sz w:val="24"/>
                <w:szCs w:val="24"/>
                <w:lang w:eastAsia="lt-LT"/>
              </w:rPr>
            </w:pPr>
            <w:r w:rsidRPr="00DE251F">
              <w:rPr>
                <w:rFonts w:ascii="Times New Roman" w:eastAsia="Times New Roman" w:hAnsi="Times New Roman" w:cs="Times New Roman"/>
                <w:b/>
                <w:sz w:val="20"/>
                <w:szCs w:val="20"/>
                <w:lang w:eastAsia="lt-LT"/>
              </w:rPr>
              <w:t>65.2.</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b/>
                <w:sz w:val="24"/>
                <w:szCs w:val="24"/>
                <w:lang w:eastAsia="lt-LT"/>
              </w:rPr>
            </w:pPr>
            <w:r w:rsidRPr="00DE251F">
              <w:rPr>
                <w:rFonts w:ascii="Times New Roman" w:eastAsia="Times New Roman" w:hAnsi="Times New Roman" w:cs="Times New Roman"/>
                <w:b/>
                <w:sz w:val="20"/>
                <w:szCs w:val="20"/>
                <w:lang w:eastAsia="lt-LT"/>
              </w:rPr>
              <w:t>monolitiniai</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b/>
                <w:sz w:val="24"/>
                <w:szCs w:val="24"/>
                <w:lang w:eastAsia="lt-LT"/>
              </w:rPr>
            </w:pPr>
            <w:r w:rsidRPr="00DE251F">
              <w:rPr>
                <w:rFonts w:ascii="Times New Roman" w:eastAsia="Times New Roman" w:hAnsi="Times New Roman" w:cs="Times New Roman"/>
                <w:b/>
                <w:sz w:val="20"/>
                <w:szCs w:val="20"/>
                <w:lang w:eastAsia="lt-LT"/>
              </w:rPr>
              <w:t>100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lastRenderedPageBreak/>
              <w:t>65.3.</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metalo konstrukcijų</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50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65.4.</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proofErr w:type="spellStart"/>
            <w:r w:rsidRPr="00DE251F">
              <w:rPr>
                <w:rFonts w:ascii="Times New Roman" w:eastAsia="Times New Roman" w:hAnsi="Times New Roman" w:cs="Times New Roman"/>
                <w:sz w:val="20"/>
                <w:szCs w:val="20"/>
                <w:lang w:eastAsia="lt-LT"/>
              </w:rPr>
              <w:t>šlakbetonio</w:t>
            </w:r>
            <w:proofErr w:type="spellEnd"/>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80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65.5.</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plastiko</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35</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65.6.</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stiklo</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35</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65.7.</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plūkto molio</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35</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65.8.</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rąstų</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50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65.9.</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mediniai su karkasu</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40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65.10.</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mediniai apmūryti</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65.11.</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mediniai skydų</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35</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65.12.</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betoninių blokų</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80</w:t>
            </w:r>
          </w:p>
        </w:tc>
      </w:tr>
      <w:tr w:rsidR="00DE251F" w:rsidRPr="00DE251F" w:rsidTr="00DE251F">
        <w:tblPrEx>
          <w:tblBorders>
            <w:top w:val="none" w:sz="0" w:space="0" w:color="auto"/>
            <w:bottom w:val="none" w:sz="0" w:space="0" w:color="auto"/>
            <w:insideH w:val="none" w:sz="0" w:space="0" w:color="auto"/>
            <w:insideV w:val="none" w:sz="0" w:space="0" w:color="auto"/>
          </w:tblBorders>
        </w:tblPrEx>
        <w:tc>
          <w:tcPr>
            <w:tcW w:w="4412"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65.13.</w:t>
            </w:r>
          </w:p>
        </w:tc>
        <w:tc>
          <w:tcPr>
            <w:tcW w:w="4354" w:type="dxa"/>
            <w:gridSpan w:val="3"/>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stambiaplokščiai</w:t>
            </w:r>
          </w:p>
        </w:tc>
        <w:tc>
          <w:tcPr>
            <w:tcW w:w="864" w:type="dxa"/>
            <w:tcMar>
              <w:top w:w="0" w:type="dxa"/>
              <w:left w:w="108" w:type="dxa"/>
              <w:bottom w:w="0" w:type="dxa"/>
              <w:right w:w="108" w:type="dxa"/>
            </w:tcMar>
            <w:hideMark/>
          </w:tcPr>
          <w:p w:rsidR="00DE251F" w:rsidRPr="00DE251F" w:rsidRDefault="00DE251F" w:rsidP="00DE251F">
            <w:pPr>
              <w:spacing w:after="0" w:line="240" w:lineRule="auto"/>
              <w:rPr>
                <w:rFonts w:ascii="Times New Roman" w:eastAsia="Times New Roman" w:hAnsi="Times New Roman" w:cs="Times New Roman"/>
                <w:sz w:val="24"/>
                <w:szCs w:val="24"/>
                <w:lang w:eastAsia="lt-LT"/>
              </w:rPr>
            </w:pPr>
            <w:r w:rsidRPr="00DE251F">
              <w:rPr>
                <w:rFonts w:ascii="Times New Roman" w:eastAsia="Times New Roman" w:hAnsi="Times New Roman" w:cs="Times New Roman"/>
                <w:sz w:val="20"/>
                <w:szCs w:val="20"/>
                <w:lang w:eastAsia="lt-LT"/>
              </w:rPr>
              <w:t>80</w:t>
            </w:r>
          </w:p>
        </w:tc>
      </w:tr>
    </w:tbl>
    <w:p w:rsidR="00DE251F" w:rsidRPr="00945BC1" w:rsidRDefault="00DE251F" w:rsidP="00945BC1">
      <w:pPr>
        <w:ind w:firstLine="720"/>
        <w:jc w:val="center"/>
        <w:rPr>
          <w:rFonts w:ascii="Times New Roman" w:hAnsi="Times New Roman" w:cs="Times New Roman"/>
          <w:sz w:val="24"/>
          <w:szCs w:val="24"/>
        </w:rPr>
      </w:pPr>
    </w:p>
    <w:sectPr w:rsidR="00DE251F" w:rsidRPr="00945BC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BC1"/>
    <w:rsid w:val="000B7BBE"/>
    <w:rsid w:val="001246EC"/>
    <w:rsid w:val="00427596"/>
    <w:rsid w:val="004F2189"/>
    <w:rsid w:val="005D4596"/>
    <w:rsid w:val="00663B35"/>
    <w:rsid w:val="008A77EA"/>
    <w:rsid w:val="008D7BBD"/>
    <w:rsid w:val="00945BC1"/>
    <w:rsid w:val="00C13039"/>
    <w:rsid w:val="00C44B37"/>
    <w:rsid w:val="00D8256C"/>
    <w:rsid w:val="00DE251F"/>
    <w:rsid w:val="00EB27EA"/>
    <w:rsid w:val="00FB36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EF6CB"/>
  <w15:chartTrackingRefBased/>
  <w15:docId w15:val="{807F47B1-2F35-40FB-85CF-AA32BE81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375024">
      <w:bodyDiv w:val="1"/>
      <w:marLeft w:val="0"/>
      <w:marRight w:val="0"/>
      <w:marTop w:val="0"/>
      <w:marBottom w:val="0"/>
      <w:divBdr>
        <w:top w:val="none" w:sz="0" w:space="0" w:color="auto"/>
        <w:left w:val="none" w:sz="0" w:space="0" w:color="auto"/>
        <w:bottom w:val="none" w:sz="0" w:space="0" w:color="auto"/>
        <w:right w:val="none" w:sz="0" w:space="0" w:color="auto"/>
      </w:divBdr>
    </w:div>
    <w:div w:id="340788308">
      <w:bodyDiv w:val="1"/>
      <w:marLeft w:val="0"/>
      <w:marRight w:val="0"/>
      <w:marTop w:val="0"/>
      <w:marBottom w:val="0"/>
      <w:divBdr>
        <w:top w:val="none" w:sz="0" w:space="0" w:color="auto"/>
        <w:left w:val="none" w:sz="0" w:space="0" w:color="auto"/>
        <w:bottom w:val="none" w:sz="0" w:space="0" w:color="auto"/>
        <w:right w:val="none" w:sz="0" w:space="0" w:color="auto"/>
      </w:divBdr>
      <w:divsChild>
        <w:div w:id="1664313819">
          <w:marLeft w:val="0"/>
          <w:marRight w:val="0"/>
          <w:marTop w:val="0"/>
          <w:marBottom w:val="0"/>
          <w:divBdr>
            <w:top w:val="none" w:sz="0" w:space="0" w:color="auto"/>
            <w:left w:val="none" w:sz="0" w:space="0" w:color="auto"/>
            <w:bottom w:val="none" w:sz="0" w:space="0" w:color="auto"/>
            <w:right w:val="none" w:sz="0" w:space="0" w:color="auto"/>
          </w:divBdr>
        </w:div>
        <w:div w:id="763498389">
          <w:marLeft w:val="0"/>
          <w:marRight w:val="0"/>
          <w:marTop w:val="0"/>
          <w:marBottom w:val="0"/>
          <w:divBdr>
            <w:top w:val="none" w:sz="0" w:space="0" w:color="auto"/>
            <w:left w:val="none" w:sz="0" w:space="0" w:color="auto"/>
            <w:bottom w:val="none" w:sz="0" w:space="0" w:color="auto"/>
            <w:right w:val="none" w:sz="0" w:space="0" w:color="auto"/>
          </w:divBdr>
        </w:div>
        <w:div w:id="1852530385">
          <w:marLeft w:val="0"/>
          <w:marRight w:val="0"/>
          <w:marTop w:val="0"/>
          <w:marBottom w:val="0"/>
          <w:divBdr>
            <w:top w:val="none" w:sz="0" w:space="0" w:color="auto"/>
            <w:left w:val="none" w:sz="0" w:space="0" w:color="auto"/>
            <w:bottom w:val="none" w:sz="0" w:space="0" w:color="auto"/>
            <w:right w:val="none" w:sz="0" w:space="0" w:color="auto"/>
          </w:divBdr>
          <w:divsChild>
            <w:div w:id="155118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684631">
      <w:bodyDiv w:val="1"/>
      <w:marLeft w:val="0"/>
      <w:marRight w:val="0"/>
      <w:marTop w:val="0"/>
      <w:marBottom w:val="0"/>
      <w:divBdr>
        <w:top w:val="none" w:sz="0" w:space="0" w:color="auto"/>
        <w:left w:val="none" w:sz="0" w:space="0" w:color="auto"/>
        <w:bottom w:val="none" w:sz="0" w:space="0" w:color="auto"/>
        <w:right w:val="none" w:sz="0" w:space="0" w:color="auto"/>
      </w:divBdr>
    </w:div>
    <w:div w:id="494807983">
      <w:bodyDiv w:val="1"/>
      <w:marLeft w:val="0"/>
      <w:marRight w:val="0"/>
      <w:marTop w:val="0"/>
      <w:marBottom w:val="0"/>
      <w:divBdr>
        <w:top w:val="none" w:sz="0" w:space="0" w:color="auto"/>
        <w:left w:val="none" w:sz="0" w:space="0" w:color="auto"/>
        <w:bottom w:val="none" w:sz="0" w:space="0" w:color="auto"/>
        <w:right w:val="none" w:sz="0" w:space="0" w:color="auto"/>
      </w:divBdr>
      <w:divsChild>
        <w:div w:id="786975042">
          <w:marLeft w:val="0"/>
          <w:marRight w:val="0"/>
          <w:marTop w:val="0"/>
          <w:marBottom w:val="0"/>
          <w:divBdr>
            <w:top w:val="none" w:sz="0" w:space="0" w:color="auto"/>
            <w:left w:val="none" w:sz="0" w:space="0" w:color="auto"/>
            <w:bottom w:val="none" w:sz="0" w:space="0" w:color="auto"/>
            <w:right w:val="none" w:sz="0" w:space="0" w:color="auto"/>
          </w:divBdr>
        </w:div>
        <w:div w:id="2044743186">
          <w:marLeft w:val="0"/>
          <w:marRight w:val="0"/>
          <w:marTop w:val="0"/>
          <w:marBottom w:val="0"/>
          <w:divBdr>
            <w:top w:val="none" w:sz="0" w:space="0" w:color="auto"/>
            <w:left w:val="none" w:sz="0" w:space="0" w:color="auto"/>
            <w:bottom w:val="none" w:sz="0" w:space="0" w:color="auto"/>
            <w:right w:val="none" w:sz="0" w:space="0" w:color="auto"/>
          </w:divBdr>
        </w:div>
      </w:divsChild>
    </w:div>
    <w:div w:id="609121423">
      <w:bodyDiv w:val="1"/>
      <w:marLeft w:val="0"/>
      <w:marRight w:val="0"/>
      <w:marTop w:val="0"/>
      <w:marBottom w:val="0"/>
      <w:divBdr>
        <w:top w:val="none" w:sz="0" w:space="0" w:color="auto"/>
        <w:left w:val="none" w:sz="0" w:space="0" w:color="auto"/>
        <w:bottom w:val="none" w:sz="0" w:space="0" w:color="auto"/>
        <w:right w:val="none" w:sz="0" w:space="0" w:color="auto"/>
      </w:divBdr>
    </w:div>
    <w:div w:id="668942927">
      <w:bodyDiv w:val="1"/>
      <w:marLeft w:val="0"/>
      <w:marRight w:val="0"/>
      <w:marTop w:val="0"/>
      <w:marBottom w:val="0"/>
      <w:divBdr>
        <w:top w:val="none" w:sz="0" w:space="0" w:color="auto"/>
        <w:left w:val="none" w:sz="0" w:space="0" w:color="auto"/>
        <w:bottom w:val="none" w:sz="0" w:space="0" w:color="auto"/>
        <w:right w:val="none" w:sz="0" w:space="0" w:color="auto"/>
      </w:divBdr>
    </w:div>
    <w:div w:id="987781093">
      <w:bodyDiv w:val="1"/>
      <w:marLeft w:val="0"/>
      <w:marRight w:val="0"/>
      <w:marTop w:val="0"/>
      <w:marBottom w:val="0"/>
      <w:divBdr>
        <w:top w:val="none" w:sz="0" w:space="0" w:color="auto"/>
        <w:left w:val="none" w:sz="0" w:space="0" w:color="auto"/>
        <w:bottom w:val="none" w:sz="0" w:space="0" w:color="auto"/>
        <w:right w:val="none" w:sz="0" w:space="0" w:color="auto"/>
      </w:divBdr>
    </w:div>
    <w:div w:id="1121991802">
      <w:bodyDiv w:val="1"/>
      <w:marLeft w:val="0"/>
      <w:marRight w:val="0"/>
      <w:marTop w:val="0"/>
      <w:marBottom w:val="0"/>
      <w:divBdr>
        <w:top w:val="none" w:sz="0" w:space="0" w:color="auto"/>
        <w:left w:val="none" w:sz="0" w:space="0" w:color="auto"/>
        <w:bottom w:val="none" w:sz="0" w:space="0" w:color="auto"/>
        <w:right w:val="none" w:sz="0" w:space="0" w:color="auto"/>
      </w:divBdr>
    </w:div>
    <w:div w:id="1368531269">
      <w:bodyDiv w:val="1"/>
      <w:marLeft w:val="0"/>
      <w:marRight w:val="0"/>
      <w:marTop w:val="0"/>
      <w:marBottom w:val="0"/>
      <w:divBdr>
        <w:top w:val="none" w:sz="0" w:space="0" w:color="auto"/>
        <w:left w:val="none" w:sz="0" w:space="0" w:color="auto"/>
        <w:bottom w:val="none" w:sz="0" w:space="0" w:color="auto"/>
        <w:right w:val="none" w:sz="0" w:space="0" w:color="auto"/>
      </w:divBdr>
    </w:div>
    <w:div w:id="1501507709">
      <w:bodyDiv w:val="1"/>
      <w:marLeft w:val="0"/>
      <w:marRight w:val="0"/>
      <w:marTop w:val="0"/>
      <w:marBottom w:val="0"/>
      <w:divBdr>
        <w:top w:val="none" w:sz="0" w:space="0" w:color="auto"/>
        <w:left w:val="none" w:sz="0" w:space="0" w:color="auto"/>
        <w:bottom w:val="none" w:sz="0" w:space="0" w:color="auto"/>
        <w:right w:val="none" w:sz="0" w:space="0" w:color="auto"/>
      </w:divBdr>
    </w:div>
    <w:div w:id="1530728416">
      <w:bodyDiv w:val="1"/>
      <w:marLeft w:val="0"/>
      <w:marRight w:val="0"/>
      <w:marTop w:val="0"/>
      <w:marBottom w:val="0"/>
      <w:divBdr>
        <w:top w:val="none" w:sz="0" w:space="0" w:color="auto"/>
        <w:left w:val="none" w:sz="0" w:space="0" w:color="auto"/>
        <w:bottom w:val="none" w:sz="0" w:space="0" w:color="auto"/>
        <w:right w:val="none" w:sz="0" w:space="0" w:color="auto"/>
      </w:divBdr>
    </w:div>
    <w:div w:id="1594778191">
      <w:bodyDiv w:val="1"/>
      <w:marLeft w:val="0"/>
      <w:marRight w:val="0"/>
      <w:marTop w:val="0"/>
      <w:marBottom w:val="0"/>
      <w:divBdr>
        <w:top w:val="none" w:sz="0" w:space="0" w:color="auto"/>
        <w:left w:val="none" w:sz="0" w:space="0" w:color="auto"/>
        <w:bottom w:val="none" w:sz="0" w:space="0" w:color="auto"/>
        <w:right w:val="none" w:sz="0" w:space="0" w:color="auto"/>
      </w:divBdr>
    </w:div>
    <w:div w:id="1781803034">
      <w:bodyDiv w:val="1"/>
      <w:marLeft w:val="0"/>
      <w:marRight w:val="0"/>
      <w:marTop w:val="0"/>
      <w:marBottom w:val="0"/>
      <w:divBdr>
        <w:top w:val="none" w:sz="0" w:space="0" w:color="auto"/>
        <w:left w:val="none" w:sz="0" w:space="0" w:color="auto"/>
        <w:bottom w:val="none" w:sz="0" w:space="0" w:color="auto"/>
        <w:right w:val="none" w:sz="0" w:space="0" w:color="auto"/>
      </w:divBdr>
    </w:div>
    <w:div w:id="1951089286">
      <w:bodyDiv w:val="1"/>
      <w:marLeft w:val="0"/>
      <w:marRight w:val="0"/>
      <w:marTop w:val="0"/>
      <w:marBottom w:val="0"/>
      <w:divBdr>
        <w:top w:val="none" w:sz="0" w:space="0" w:color="auto"/>
        <w:left w:val="none" w:sz="0" w:space="0" w:color="auto"/>
        <w:bottom w:val="none" w:sz="0" w:space="0" w:color="auto"/>
        <w:right w:val="none" w:sz="0" w:space="0" w:color="auto"/>
      </w:divBdr>
      <w:divsChild>
        <w:div w:id="575631568">
          <w:marLeft w:val="0"/>
          <w:marRight w:val="0"/>
          <w:marTop w:val="0"/>
          <w:marBottom w:val="0"/>
          <w:divBdr>
            <w:top w:val="none" w:sz="0" w:space="0" w:color="auto"/>
            <w:left w:val="none" w:sz="0" w:space="0" w:color="auto"/>
            <w:bottom w:val="none" w:sz="0" w:space="0" w:color="auto"/>
            <w:right w:val="none" w:sz="0" w:space="0" w:color="auto"/>
          </w:divBdr>
        </w:div>
        <w:div w:id="182282270">
          <w:marLeft w:val="0"/>
          <w:marRight w:val="0"/>
          <w:marTop w:val="0"/>
          <w:marBottom w:val="0"/>
          <w:divBdr>
            <w:top w:val="none" w:sz="0" w:space="0" w:color="auto"/>
            <w:left w:val="none" w:sz="0" w:space="0" w:color="auto"/>
            <w:bottom w:val="none" w:sz="0" w:space="0" w:color="auto"/>
            <w:right w:val="none" w:sz="0" w:space="0" w:color="auto"/>
          </w:divBdr>
        </w:div>
      </w:divsChild>
    </w:div>
    <w:div w:id="199479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egalAct.html?documentId=TAR.E4BBF68EA088" TargetMode="External"/><Relationship Id="rId18" Type="http://schemas.openxmlformats.org/officeDocument/2006/relationships/hyperlink" Target="https://www.e-tar.lt/portal/lt/legalAct/TAR.CC10C5274343" TargetMode="External"/><Relationship Id="rId26" Type="http://schemas.openxmlformats.org/officeDocument/2006/relationships/hyperlink" Target="https://www.e-tar.lt/portal/legalAct.html?documentId=TAR.A45C3B372884" TargetMode="External"/><Relationship Id="rId3" Type="http://schemas.openxmlformats.org/officeDocument/2006/relationships/webSettings" Target="webSettings.xml"/><Relationship Id="rId21" Type="http://schemas.openxmlformats.org/officeDocument/2006/relationships/hyperlink" Target="https://www.e-tar.lt/portal/legalAct.html?documentId=e43d94a022fe11eabe008ea93139d588" TargetMode="External"/><Relationship Id="rId34" Type="http://schemas.openxmlformats.org/officeDocument/2006/relationships/hyperlink" Target="https://www.e-tar.lt/portal/lt/legalAct/TAR.A68DEED435CD" TargetMode="External"/><Relationship Id="rId7" Type="http://schemas.openxmlformats.org/officeDocument/2006/relationships/hyperlink" Target="https://www.e-tar.lt/portal/legalAct.html?documentId=TAR.CC10C5274343" TargetMode="External"/><Relationship Id="rId12" Type="http://schemas.openxmlformats.org/officeDocument/2006/relationships/hyperlink" Target="https://www.e-tar.lt/portal/legalAct.html?documentId=TAR.4E0BA2773CE5" TargetMode="External"/><Relationship Id="rId17" Type="http://schemas.openxmlformats.org/officeDocument/2006/relationships/hyperlink" Target="https://www.e-tar.lt/portal/legalAct.html?documentId=TAR.A45C3B372884" TargetMode="External"/><Relationship Id="rId25" Type="http://schemas.openxmlformats.org/officeDocument/2006/relationships/hyperlink" Target="https://www.e-tar.lt/portal/legalAct.html?documentId=51a6f680a88911e4a82d9548fb36f682" TargetMode="External"/><Relationship Id="rId33" Type="http://schemas.openxmlformats.org/officeDocument/2006/relationships/hyperlink" Target="https://www.e-tar.lt/portal/lt/legalAct/TAR.003BDFD5EFB1" TargetMode="External"/><Relationship Id="rId2" Type="http://schemas.openxmlformats.org/officeDocument/2006/relationships/settings" Target="settings.xml"/><Relationship Id="rId16" Type="http://schemas.openxmlformats.org/officeDocument/2006/relationships/hyperlink" Target="https://www.e-tar.lt/portal/lt/legalAct/TAR.C4931928A573" TargetMode="External"/><Relationship Id="rId20" Type="http://schemas.openxmlformats.org/officeDocument/2006/relationships/hyperlink" Target="https://www.e-tar.lt/portal/legalAct.html?documentId=51a6f680a88911e4a82d9548fb36f682" TargetMode="External"/><Relationship Id="rId29" Type="http://schemas.openxmlformats.org/officeDocument/2006/relationships/hyperlink" Target="https://www.e-tar.lt/portal/legalAct.html?documentId=TAR.BA45D1F5F581" TargetMode="External"/><Relationship Id="rId1" Type="http://schemas.openxmlformats.org/officeDocument/2006/relationships/styles" Target="styles.xml"/><Relationship Id="rId6" Type="http://schemas.openxmlformats.org/officeDocument/2006/relationships/hyperlink" Target="http://www3.lrs.lt/pls/inter/dokpaieska.showdoc_l?p_id=397297&amp;p_query=&amp;p_tr2=" TargetMode="External"/><Relationship Id="rId11" Type="http://schemas.openxmlformats.org/officeDocument/2006/relationships/hyperlink" Target="https://www.e-tar.lt/portal/legalAct.html?documentId=df1f3370ec8c11e78a1adea6fe72f3c5" TargetMode="External"/><Relationship Id="rId24" Type="http://schemas.openxmlformats.org/officeDocument/2006/relationships/hyperlink" Target="https://www.e-tar.lt/portal/legalAct.html?documentId=4b165800478811e8ade598b2394a491d" TargetMode="External"/><Relationship Id="rId32" Type="http://schemas.openxmlformats.org/officeDocument/2006/relationships/hyperlink" Target="https://www.e-tar.lt/portal/lt/legalAct/TAR.A3B226BB10B2" TargetMode="External"/><Relationship Id="rId5" Type="http://schemas.openxmlformats.org/officeDocument/2006/relationships/hyperlink" Target="http://www3.lrs.lt/cgi-bin/preps2?a=327811&amp;b=" TargetMode="External"/><Relationship Id="rId15" Type="http://schemas.openxmlformats.org/officeDocument/2006/relationships/hyperlink" Target="http://www3.lrs.lt/cgi-bin/preps2?a=227303&amp;b=" TargetMode="External"/><Relationship Id="rId23" Type="http://schemas.openxmlformats.org/officeDocument/2006/relationships/hyperlink" Target="https://www.e-tar.lt/portal/legalAct.html?documentId=013912909d3211e3a4affcaaa513aa57" TargetMode="External"/><Relationship Id="rId28" Type="http://schemas.openxmlformats.org/officeDocument/2006/relationships/hyperlink" Target="https://www.e-tar.lt/portal/legalAct.html?documentId=TAR.FCD9602FAB5D" TargetMode="External"/><Relationship Id="rId36" Type="http://schemas.openxmlformats.org/officeDocument/2006/relationships/theme" Target="theme/theme1.xml"/><Relationship Id="rId10" Type="http://schemas.openxmlformats.org/officeDocument/2006/relationships/hyperlink" Target="https://www.e-tar.lt/portal/legalAct.html?documentId=e121ec10225611eabe008ea93139d588" TargetMode="External"/><Relationship Id="rId19" Type="http://schemas.openxmlformats.org/officeDocument/2006/relationships/hyperlink" Target="https://www.e-tar.lt/portal/lt/legalAct/TAR.7ED447C0D254" TargetMode="External"/><Relationship Id="rId31" Type="http://schemas.openxmlformats.org/officeDocument/2006/relationships/hyperlink" Target="https://www.e-tar.lt/portal/lt/legalAct/TAR.80A638E6C263" TargetMode="External"/><Relationship Id="rId4" Type="http://schemas.openxmlformats.org/officeDocument/2006/relationships/hyperlink" Target="https://www.e-tar.lt/portal/legalAct.html?documentId=TAR.D0CD0966D67F" TargetMode="External"/><Relationship Id="rId9" Type="http://schemas.openxmlformats.org/officeDocument/2006/relationships/hyperlink" Target="https://www.e-tar.lt/portal/legalAct.html?documentId=bd1704b0aea511e98451fa7b5933515d" TargetMode="External"/><Relationship Id="rId14" Type="http://schemas.openxmlformats.org/officeDocument/2006/relationships/hyperlink" Target="http://www3.lrs.lt/cgi-bin/preps2?a=5787&amp;b=" TargetMode="External"/><Relationship Id="rId22" Type="http://schemas.openxmlformats.org/officeDocument/2006/relationships/hyperlink" Target="https://www.e-tar.lt/portal/legalAct.html?documentId=TAR.A45C3B372884" TargetMode="External"/><Relationship Id="rId27" Type="http://schemas.openxmlformats.org/officeDocument/2006/relationships/hyperlink" Target="https://www.e-tar.lt/portal/legalAct.html?documentId=013912909d3211e3a4affcaaa513aa57" TargetMode="External"/><Relationship Id="rId30" Type="http://schemas.openxmlformats.org/officeDocument/2006/relationships/hyperlink" Target="https://www.e-tar.lt/portal/lt/legalAct/TAR.F31E79DEC55D" TargetMode="External"/><Relationship Id="rId35" Type="http://schemas.openxmlformats.org/officeDocument/2006/relationships/fontTable" Target="fontTable.xml"/><Relationship Id="rId8" Type="http://schemas.openxmlformats.org/officeDocument/2006/relationships/hyperlink" Target="http://www3.lrs.lt/cgi-bin/preps2?a=227303&amp;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10108</Words>
  <Characters>5763</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Gružienė</dc:creator>
  <cp:keywords/>
  <dc:description/>
  <cp:lastModifiedBy>Raimonda Gružienė</cp:lastModifiedBy>
  <cp:revision>1</cp:revision>
  <dcterms:created xsi:type="dcterms:W3CDTF">2022-08-08T09:51:00Z</dcterms:created>
  <dcterms:modified xsi:type="dcterms:W3CDTF">2022-08-08T10:09:00Z</dcterms:modified>
</cp:coreProperties>
</file>